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2A" w:rsidRPr="0066260F" w:rsidRDefault="00FC787D" w:rsidP="000B262A">
      <w:pPr>
        <w:rPr>
          <w:rFonts w:ascii="Calibri" w:hAnsi="Calibri"/>
        </w:rPr>
      </w:pPr>
      <w:bookmarkStart w:id="0" w:name="_GoBack"/>
      <w:bookmarkEnd w:id="0"/>
      <w:r w:rsidRPr="0066260F">
        <w:rPr>
          <w:rFonts w:ascii="Calibri" w:hAnsi="Calibri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106045</wp:posOffset>
                </wp:positionV>
                <wp:extent cx="5842635" cy="274955"/>
                <wp:effectExtent l="14605" t="15240" r="1968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27495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25400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4F3B" w:rsidRPr="001273EE" w:rsidRDefault="00473F6F" w:rsidP="008B4F3B">
                            <w:pPr>
                              <w:jc w:val="center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 xml:space="preserve">PVCu </w:t>
                            </w:r>
                            <w:r w:rsidR="00E17483"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>SOLVENT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4"/>
                              </w:rPr>
                              <w:t xml:space="preserve"> CLEANER</w:t>
                            </w:r>
                          </w:p>
                          <w:p w:rsidR="000B262A" w:rsidRPr="008B4F3B" w:rsidRDefault="000B262A" w:rsidP="008B4F3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0.6pt;margin-top:8.35pt;width:460.0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" fillcolor="fuchsia" strokecolor="fuchsia" strokeweight="2pt">
                <v:textbox inset="1pt,1pt,1pt,1pt">
                  <w:txbxContent>
                    <w:p w:rsidR="008B4F3B" w:rsidRPr="001273EE" w:rsidRDefault="00473F6F" w:rsidP="008B4F3B">
                      <w:pPr>
                        <w:jc w:val="center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 xml:space="preserve">PVCu </w:t>
                      </w:r>
                      <w:r w:rsidR="00E17483"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>SOLVENT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4"/>
                        </w:rPr>
                        <w:t xml:space="preserve"> CLEANER</w:t>
                      </w:r>
                    </w:p>
                    <w:p w:rsidR="000B262A" w:rsidRPr="008B4F3B" w:rsidRDefault="000B262A" w:rsidP="008B4F3B"/>
                  </w:txbxContent>
                </v:textbox>
              </v:rect>
            </w:pict>
          </mc:Fallback>
        </mc:AlternateContent>
      </w:r>
    </w:p>
    <w:p w:rsidR="000B262A" w:rsidRPr="0066260F" w:rsidRDefault="000B262A" w:rsidP="000B262A">
      <w:pPr>
        <w:rPr>
          <w:rFonts w:ascii="Calibri" w:hAnsi="Calibri"/>
        </w:rPr>
      </w:pPr>
    </w:p>
    <w:p w:rsidR="000B262A" w:rsidRPr="0066260F" w:rsidRDefault="000B262A" w:rsidP="000B262A">
      <w:pPr>
        <w:rPr>
          <w:rFonts w:ascii="Calibri" w:hAnsi="Calibri"/>
        </w:rPr>
      </w:pPr>
    </w:p>
    <w:p w:rsidR="000B262A" w:rsidRPr="0066260F" w:rsidRDefault="00FC787D" w:rsidP="000B262A">
      <w:pPr>
        <w:rPr>
          <w:rFonts w:ascii="Calibri" w:hAnsi="Calibri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34925</wp:posOffset>
            </wp:positionV>
            <wp:extent cx="1905000" cy="1495425"/>
            <wp:effectExtent l="0" t="0" r="0" b="0"/>
            <wp:wrapSquare wrapText="bothSides"/>
            <wp:docPr id="60" name="Picture 60" descr="PVCU SOLVENT CLE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PVCU SOLVENT CLEANE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62A" w:rsidRPr="0066260F" w:rsidRDefault="000B262A" w:rsidP="000B262A">
      <w:pPr>
        <w:rPr>
          <w:rFonts w:ascii="Calibri" w:hAnsi="Calibri"/>
        </w:rPr>
      </w:pPr>
      <w:permStart w:id="809910750" w:edGrp="everyone"/>
      <w:permEnd w:id="809910750"/>
    </w:p>
    <w:p w:rsidR="000B262A" w:rsidRPr="0066260F" w:rsidRDefault="000B262A" w:rsidP="000B262A">
      <w:pPr>
        <w:rPr>
          <w:rFonts w:ascii="Calibri" w:hAnsi="Calibri"/>
        </w:rPr>
      </w:pPr>
    </w:p>
    <w:p w:rsidR="000B262A" w:rsidRPr="0066260F" w:rsidRDefault="000B262A" w:rsidP="00CC2E2D">
      <w:pPr>
        <w:jc w:val="center"/>
        <w:rPr>
          <w:rFonts w:ascii="Calibri" w:hAnsi="Calibri"/>
        </w:rPr>
      </w:pPr>
    </w:p>
    <w:p w:rsidR="00EB3729" w:rsidRPr="0066260F" w:rsidRDefault="00EB3729" w:rsidP="000B262A">
      <w:pPr>
        <w:rPr>
          <w:rFonts w:ascii="Calibri" w:hAnsi="Calibri"/>
          <w:b/>
          <w:color w:val="81562B"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insideH w:val="single" w:sz="6" w:space="0" w:color="FF00FF"/>
          <w:insideV w:val="single" w:sz="36" w:space="0" w:color="FFFFFF"/>
        </w:tblBorders>
        <w:shd w:val="clear" w:color="auto" w:fill="FFBDFF"/>
        <w:tblLook w:val="01E0" w:firstRow="1" w:lastRow="1" w:firstColumn="1" w:lastColumn="1" w:noHBand="0" w:noVBand="0"/>
      </w:tblPr>
      <w:tblGrid>
        <w:gridCol w:w="1701"/>
        <w:gridCol w:w="1884"/>
        <w:gridCol w:w="1093"/>
        <w:gridCol w:w="992"/>
      </w:tblGrid>
      <w:tr w:rsidR="00B63E72" w:rsidRPr="00E22AB5" w:rsidTr="00E22AB5">
        <w:tc>
          <w:tcPr>
            <w:tcW w:w="1701" w:type="dxa"/>
            <w:shd w:val="clear" w:color="auto" w:fill="FFBDFF"/>
            <w:vAlign w:val="center"/>
          </w:tcPr>
          <w:p w:rsidR="00B63E72" w:rsidRPr="00E22AB5" w:rsidRDefault="00B63E72" w:rsidP="00E22AB5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E22AB5">
              <w:rPr>
                <w:rFonts w:ascii="Calibri" w:hAnsi="Calibri"/>
                <w:b/>
                <w:color w:val="FF00FF"/>
              </w:rPr>
              <w:t>Colour</w:t>
            </w:r>
          </w:p>
        </w:tc>
        <w:tc>
          <w:tcPr>
            <w:tcW w:w="1884" w:type="dxa"/>
            <w:shd w:val="clear" w:color="auto" w:fill="FFBDFF"/>
            <w:vAlign w:val="center"/>
          </w:tcPr>
          <w:p w:rsidR="00B63E72" w:rsidRPr="00E22AB5" w:rsidRDefault="00B63E72" w:rsidP="00E22AB5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E22AB5">
              <w:rPr>
                <w:rFonts w:ascii="Calibri" w:hAnsi="Calibri"/>
                <w:b/>
                <w:color w:val="FF00FF"/>
              </w:rPr>
              <w:t>Product Code</w:t>
            </w:r>
          </w:p>
        </w:tc>
        <w:tc>
          <w:tcPr>
            <w:tcW w:w="1093" w:type="dxa"/>
            <w:shd w:val="clear" w:color="auto" w:fill="FFBDFF"/>
            <w:vAlign w:val="center"/>
          </w:tcPr>
          <w:p w:rsidR="00B63E72" w:rsidRPr="00E22AB5" w:rsidRDefault="00B63E72" w:rsidP="00E22AB5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E22AB5">
              <w:rPr>
                <w:rFonts w:ascii="Calibri" w:hAnsi="Calibri"/>
                <w:b/>
                <w:color w:val="FF00FF"/>
              </w:rPr>
              <w:t>Pack Size</w:t>
            </w:r>
          </w:p>
        </w:tc>
        <w:tc>
          <w:tcPr>
            <w:tcW w:w="992" w:type="dxa"/>
            <w:shd w:val="clear" w:color="auto" w:fill="FFBDFF"/>
            <w:vAlign w:val="center"/>
          </w:tcPr>
          <w:p w:rsidR="00B63E72" w:rsidRPr="00E22AB5" w:rsidRDefault="00B63E72" w:rsidP="00E22AB5">
            <w:pPr>
              <w:jc w:val="center"/>
              <w:rPr>
                <w:rFonts w:ascii="Calibri" w:hAnsi="Calibri"/>
                <w:b/>
                <w:color w:val="FF00FF"/>
              </w:rPr>
            </w:pPr>
            <w:r w:rsidRPr="00E22AB5">
              <w:rPr>
                <w:rFonts w:ascii="Calibri" w:hAnsi="Calibri"/>
                <w:b/>
                <w:color w:val="FF00FF"/>
              </w:rPr>
              <w:t>Box Qty</w:t>
            </w:r>
          </w:p>
        </w:tc>
      </w:tr>
      <w:tr w:rsidR="0066260F" w:rsidRPr="00E22AB5" w:rsidTr="00E22AB5">
        <w:tc>
          <w:tcPr>
            <w:tcW w:w="1701" w:type="dxa"/>
            <w:shd w:val="clear" w:color="auto" w:fill="FFBDFF"/>
            <w:vAlign w:val="center"/>
          </w:tcPr>
          <w:p w:rsidR="0066260F" w:rsidRPr="00E22AB5" w:rsidRDefault="00E17483" w:rsidP="00E22AB5">
            <w:pPr>
              <w:jc w:val="center"/>
              <w:rPr>
                <w:rFonts w:ascii="Calibri" w:hAnsi="Calibri"/>
              </w:rPr>
            </w:pPr>
            <w:r w:rsidRPr="00E22AB5">
              <w:rPr>
                <w:rFonts w:ascii="Calibri" w:hAnsi="Calibri"/>
              </w:rPr>
              <w:t>Colourless</w:t>
            </w:r>
          </w:p>
        </w:tc>
        <w:tc>
          <w:tcPr>
            <w:tcW w:w="1884" w:type="dxa"/>
            <w:shd w:val="clear" w:color="auto" w:fill="FFBDFF"/>
            <w:vAlign w:val="center"/>
          </w:tcPr>
          <w:p w:rsidR="0066260F" w:rsidRPr="00E22AB5" w:rsidRDefault="00E17483" w:rsidP="00E22AB5">
            <w:pPr>
              <w:jc w:val="center"/>
              <w:rPr>
                <w:rFonts w:ascii="Calibri" w:hAnsi="Calibri"/>
                <w:caps/>
              </w:rPr>
            </w:pPr>
            <w:r w:rsidRPr="00E22AB5">
              <w:rPr>
                <w:rFonts w:ascii="Calibri" w:hAnsi="Calibri"/>
                <w:caps/>
              </w:rPr>
              <w:t>pvcs1</w:t>
            </w:r>
          </w:p>
        </w:tc>
        <w:tc>
          <w:tcPr>
            <w:tcW w:w="1093" w:type="dxa"/>
            <w:shd w:val="clear" w:color="auto" w:fill="FFBDFF"/>
            <w:vAlign w:val="center"/>
          </w:tcPr>
          <w:p w:rsidR="0066260F" w:rsidRPr="00E22AB5" w:rsidRDefault="00E17483" w:rsidP="00E22AB5">
            <w:pPr>
              <w:jc w:val="center"/>
              <w:rPr>
                <w:rFonts w:ascii="Calibri" w:hAnsi="Calibri"/>
              </w:rPr>
            </w:pPr>
            <w:r w:rsidRPr="00E22AB5">
              <w:rPr>
                <w:rFonts w:ascii="Calibri" w:hAnsi="Calibri"/>
              </w:rPr>
              <w:t>1Ltr</w:t>
            </w:r>
          </w:p>
        </w:tc>
        <w:tc>
          <w:tcPr>
            <w:tcW w:w="992" w:type="dxa"/>
            <w:shd w:val="clear" w:color="auto" w:fill="FFBDFF"/>
            <w:vAlign w:val="center"/>
          </w:tcPr>
          <w:p w:rsidR="0066260F" w:rsidRPr="00E22AB5" w:rsidRDefault="00E17483" w:rsidP="00E22AB5">
            <w:pPr>
              <w:jc w:val="center"/>
              <w:rPr>
                <w:rFonts w:ascii="Calibri" w:hAnsi="Calibri"/>
              </w:rPr>
            </w:pPr>
            <w:r w:rsidRPr="00E22AB5">
              <w:rPr>
                <w:rFonts w:ascii="Calibri" w:hAnsi="Calibri"/>
              </w:rPr>
              <w:t>12</w:t>
            </w:r>
          </w:p>
        </w:tc>
      </w:tr>
    </w:tbl>
    <w:p w:rsidR="00B63E72" w:rsidRPr="0066260F" w:rsidRDefault="00B63E72" w:rsidP="000B262A">
      <w:pPr>
        <w:rPr>
          <w:rFonts w:ascii="Calibri" w:hAnsi="Calibri"/>
          <w:b/>
          <w:color w:val="81562B"/>
        </w:rPr>
      </w:pPr>
    </w:p>
    <w:p w:rsidR="00FF7B0C" w:rsidRDefault="00FF7B0C" w:rsidP="000B262A">
      <w:pPr>
        <w:rPr>
          <w:rFonts w:ascii="Calibri" w:hAnsi="Calibri"/>
          <w:b/>
          <w:color w:val="81562B"/>
        </w:rPr>
      </w:pPr>
    </w:p>
    <w:p w:rsidR="00473F6F" w:rsidRDefault="00473F6F" w:rsidP="000B262A">
      <w:pPr>
        <w:rPr>
          <w:rFonts w:ascii="Calibri" w:hAnsi="Calibri"/>
          <w:b/>
          <w:color w:val="81562B"/>
        </w:rPr>
      </w:pPr>
    </w:p>
    <w:p w:rsidR="00473F6F" w:rsidRPr="00E17483" w:rsidRDefault="00473F6F" w:rsidP="000B262A">
      <w:pPr>
        <w:rPr>
          <w:rFonts w:ascii="Calibri" w:hAnsi="Calibri"/>
          <w:b/>
          <w:color w:val="81562B"/>
        </w:rPr>
      </w:pPr>
    </w:p>
    <w:p w:rsidR="000B262A" w:rsidRPr="00E17483" w:rsidRDefault="002225CC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Product Description</w:t>
      </w:r>
    </w:p>
    <w:p w:rsidR="00E17483" w:rsidRPr="00E17483" w:rsidRDefault="00E17483" w:rsidP="00E17483">
      <w:pPr>
        <w:rPr>
          <w:rFonts w:ascii="Calibri" w:hAnsi="Calibri"/>
        </w:rPr>
      </w:pPr>
      <w:r w:rsidRPr="00E17483">
        <w:rPr>
          <w:rFonts w:ascii="Calibri" w:hAnsi="Calibri"/>
        </w:rPr>
        <w:t>EVERFLEX PVC SOLVENT CLEANER is a fast a fast acting, non smear formulation suitable for removing ingrained dirt and marks on all PVC frames, trim and cladding. May also be used on plastic garden furniture*</w:t>
      </w:r>
    </w:p>
    <w:p w:rsidR="00B752F4" w:rsidRPr="00E17483" w:rsidRDefault="00B752F4" w:rsidP="00B752F4">
      <w:pPr>
        <w:rPr>
          <w:rFonts w:ascii="Calibri" w:hAnsi="Calibri"/>
          <w:lang w:eastAsia="en-US"/>
        </w:rPr>
      </w:pPr>
    </w:p>
    <w:p w:rsidR="00B752F4" w:rsidRPr="00E17483" w:rsidRDefault="00B752F4" w:rsidP="00B752F4">
      <w:pPr>
        <w:rPr>
          <w:rFonts w:ascii="Calibri" w:hAnsi="Calibri"/>
        </w:rPr>
      </w:pPr>
    </w:p>
    <w:p w:rsidR="000B262A" w:rsidRPr="00E17483" w:rsidRDefault="002225CC" w:rsidP="002225CC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Benefits</w:t>
      </w:r>
    </w:p>
    <w:p w:rsidR="00E17483" w:rsidRPr="00E17483" w:rsidRDefault="00E17483" w:rsidP="00E17483">
      <w:pPr>
        <w:numPr>
          <w:ilvl w:val="0"/>
          <w:numId w:val="27"/>
        </w:numPr>
        <w:rPr>
          <w:rFonts w:ascii="Calibri" w:hAnsi="Calibri"/>
        </w:rPr>
      </w:pPr>
      <w:r w:rsidRPr="00E17483">
        <w:rPr>
          <w:rFonts w:ascii="Calibri" w:hAnsi="Calibri"/>
        </w:rPr>
        <w:t xml:space="preserve">Fast drying </w:t>
      </w:r>
    </w:p>
    <w:p w:rsidR="00E17483" w:rsidRPr="00E17483" w:rsidRDefault="00E17483" w:rsidP="00E17483">
      <w:pPr>
        <w:numPr>
          <w:ilvl w:val="0"/>
          <w:numId w:val="27"/>
        </w:numPr>
        <w:rPr>
          <w:rFonts w:ascii="Calibri" w:hAnsi="Calibri"/>
        </w:rPr>
      </w:pPr>
      <w:r w:rsidRPr="00E17483">
        <w:rPr>
          <w:rFonts w:ascii="Calibri" w:hAnsi="Calibri"/>
        </w:rPr>
        <w:t>Removes ingrained dirt.</w:t>
      </w:r>
    </w:p>
    <w:p w:rsidR="00A843D7" w:rsidRPr="00E17483" w:rsidRDefault="00A843D7" w:rsidP="000B262A">
      <w:pPr>
        <w:rPr>
          <w:rFonts w:ascii="Calibri" w:hAnsi="Calibri"/>
          <w:color w:val="81562B"/>
        </w:rPr>
      </w:pPr>
    </w:p>
    <w:p w:rsidR="00B752F4" w:rsidRPr="00E17483" w:rsidRDefault="00B752F4" w:rsidP="000B262A">
      <w:pPr>
        <w:rPr>
          <w:rFonts w:ascii="Calibri" w:hAnsi="Calibri"/>
          <w:color w:val="81562B"/>
        </w:rPr>
      </w:pPr>
    </w:p>
    <w:p w:rsidR="000B262A" w:rsidRPr="00E17483" w:rsidRDefault="002225CC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Areas For Use</w:t>
      </w:r>
    </w:p>
    <w:p w:rsidR="00B752F4" w:rsidRPr="00E17483" w:rsidRDefault="00E17483" w:rsidP="00E17483">
      <w:pPr>
        <w:numPr>
          <w:ilvl w:val="0"/>
          <w:numId w:val="26"/>
        </w:numPr>
        <w:rPr>
          <w:rFonts w:ascii="Calibri" w:hAnsi="Calibri"/>
          <w:color w:val="81562B"/>
        </w:rPr>
      </w:pPr>
      <w:r w:rsidRPr="00E17483">
        <w:rPr>
          <w:rFonts w:ascii="Calibri" w:hAnsi="Calibri"/>
        </w:rPr>
        <w:t>Cleaning all PVC window frames, trim etc and most plastic garden furniture.</w:t>
      </w:r>
    </w:p>
    <w:p w:rsidR="00473F6F" w:rsidRDefault="00473F6F" w:rsidP="002225CC">
      <w:pPr>
        <w:rPr>
          <w:rFonts w:ascii="Calibri" w:hAnsi="Calibri"/>
          <w:color w:val="81562B"/>
        </w:rPr>
      </w:pPr>
    </w:p>
    <w:p w:rsidR="00E17483" w:rsidRPr="00E17483" w:rsidRDefault="00E17483" w:rsidP="002225CC">
      <w:pPr>
        <w:rPr>
          <w:rFonts w:ascii="Calibri" w:hAnsi="Calibri"/>
          <w:color w:val="81562B"/>
        </w:rPr>
      </w:pPr>
    </w:p>
    <w:p w:rsidR="000B262A" w:rsidRPr="00E17483" w:rsidRDefault="002225CC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Limitations</w:t>
      </w:r>
    </w:p>
    <w:p w:rsidR="00E17483" w:rsidRPr="00E17483" w:rsidRDefault="00E17483" w:rsidP="00E17483">
      <w:pPr>
        <w:numPr>
          <w:ilvl w:val="0"/>
          <w:numId w:val="25"/>
        </w:numPr>
        <w:rPr>
          <w:rFonts w:ascii="Calibri" w:hAnsi="Calibri"/>
        </w:rPr>
      </w:pPr>
      <w:r w:rsidRPr="00E17483">
        <w:rPr>
          <w:rFonts w:ascii="Calibri" w:hAnsi="Calibri"/>
        </w:rPr>
        <w:t>Extremely dirty surfaces may require a second application.</w:t>
      </w:r>
    </w:p>
    <w:p w:rsidR="00E17483" w:rsidRPr="00E17483" w:rsidRDefault="00E17483" w:rsidP="00E17483">
      <w:pPr>
        <w:numPr>
          <w:ilvl w:val="0"/>
          <w:numId w:val="25"/>
        </w:numPr>
        <w:rPr>
          <w:rFonts w:ascii="Calibri" w:hAnsi="Calibri"/>
        </w:rPr>
      </w:pPr>
      <w:r w:rsidRPr="00E17483">
        <w:rPr>
          <w:rFonts w:ascii="Calibri" w:hAnsi="Calibri"/>
        </w:rPr>
        <w:t>Always use a separate cloth for spreading and buffing</w:t>
      </w:r>
    </w:p>
    <w:p w:rsidR="00E17483" w:rsidRPr="00E17483" w:rsidRDefault="00E17483" w:rsidP="00E17483">
      <w:pPr>
        <w:numPr>
          <w:ilvl w:val="0"/>
          <w:numId w:val="25"/>
        </w:numPr>
        <w:rPr>
          <w:rFonts w:ascii="Calibri" w:hAnsi="Calibri"/>
        </w:rPr>
      </w:pPr>
      <w:r w:rsidRPr="00E17483">
        <w:rPr>
          <w:rFonts w:ascii="Calibri" w:hAnsi="Calibri"/>
        </w:rPr>
        <w:t>The quality of plastic used for garden furniture does vary dramatically. Always test a small inconspicuous area prior to use to ensure compatibility/colour fastness.</w:t>
      </w:r>
    </w:p>
    <w:p w:rsidR="00B752F4" w:rsidRPr="00E17483" w:rsidRDefault="00B752F4" w:rsidP="000B262A">
      <w:pPr>
        <w:rPr>
          <w:rFonts w:ascii="Calibri" w:hAnsi="Calibri"/>
        </w:rPr>
      </w:pPr>
    </w:p>
    <w:p w:rsidR="00473F6F" w:rsidRPr="00E17483" w:rsidRDefault="00473F6F" w:rsidP="000B262A">
      <w:pPr>
        <w:rPr>
          <w:rFonts w:ascii="Calibri" w:hAnsi="Calibri"/>
        </w:rPr>
      </w:pPr>
    </w:p>
    <w:p w:rsidR="002225CC" w:rsidRPr="00E17483" w:rsidRDefault="002225CC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 xml:space="preserve">Application </w:t>
      </w:r>
    </w:p>
    <w:p w:rsidR="00E17483" w:rsidRPr="00E17483" w:rsidRDefault="00E17483" w:rsidP="00E17483">
      <w:pPr>
        <w:rPr>
          <w:rFonts w:ascii="Calibri" w:hAnsi="Calibri"/>
        </w:rPr>
      </w:pPr>
      <w:r w:rsidRPr="00E17483">
        <w:rPr>
          <w:rFonts w:ascii="Calibri" w:hAnsi="Calibri"/>
        </w:rPr>
        <w:t>Always read health and safety information before applying this product.</w:t>
      </w:r>
    </w:p>
    <w:p w:rsidR="00E17483" w:rsidRPr="00E17483" w:rsidRDefault="00E17483" w:rsidP="00E17483">
      <w:pPr>
        <w:rPr>
          <w:rFonts w:ascii="Calibri" w:hAnsi="Calibri"/>
        </w:rPr>
      </w:pPr>
    </w:p>
    <w:p w:rsidR="00E17483" w:rsidRPr="00E17483" w:rsidRDefault="00E17483" w:rsidP="00E17483">
      <w:pPr>
        <w:rPr>
          <w:rFonts w:ascii="Calibri" w:hAnsi="Calibri"/>
        </w:rPr>
      </w:pPr>
      <w:r w:rsidRPr="00E17483">
        <w:rPr>
          <w:rFonts w:ascii="Calibri" w:hAnsi="Calibri"/>
        </w:rPr>
        <w:t>Apply and spread with a soft cloth, working well into the surface. Leave for 15 minutes and buff with a separate dry soft cloth.</w:t>
      </w:r>
    </w:p>
    <w:p w:rsidR="0066260F" w:rsidRPr="00E17483" w:rsidRDefault="0066260F" w:rsidP="00A843D7">
      <w:pPr>
        <w:rPr>
          <w:rFonts w:ascii="Calibri" w:hAnsi="Calibri"/>
        </w:rPr>
      </w:pPr>
    </w:p>
    <w:p w:rsidR="0066260F" w:rsidRPr="00E17483" w:rsidRDefault="0066260F" w:rsidP="0066260F">
      <w:pPr>
        <w:rPr>
          <w:rFonts w:ascii="Calibri" w:hAnsi="Calibri"/>
        </w:rPr>
      </w:pPr>
    </w:p>
    <w:p w:rsidR="0066260F" w:rsidRPr="00E17483" w:rsidRDefault="0066260F" w:rsidP="0066260F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Specific Data</w:t>
      </w:r>
    </w:p>
    <w:tbl>
      <w:tblPr>
        <w:tblW w:w="8748" w:type="dxa"/>
        <w:tblInd w:w="108" w:type="dxa"/>
        <w:tblBorders>
          <w:insideH w:val="single" w:sz="6" w:space="0" w:color="FF00FF"/>
          <w:insideV w:val="single" w:sz="12" w:space="0" w:color="FF00FF"/>
        </w:tblBorders>
        <w:shd w:val="clear" w:color="auto" w:fill="FFBDFF"/>
        <w:tblLayout w:type="fixed"/>
        <w:tblLook w:val="0000" w:firstRow="0" w:lastRow="0" w:firstColumn="0" w:lastColumn="0" w:noHBand="0" w:noVBand="0"/>
      </w:tblPr>
      <w:tblGrid>
        <w:gridCol w:w="3544"/>
        <w:gridCol w:w="5204"/>
      </w:tblGrid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Appearance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Liquid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  <w:lang w:val="en-GB"/>
              </w:rPr>
              <w:t>Odour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Camphor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Melting Point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det.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Flashpoint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&lt;21</w:t>
            </w:r>
            <w:r>
              <w:t>°</w:t>
            </w:r>
            <w:r>
              <w:rPr>
                <w:rFonts w:ascii="Calibri" w:hAnsi="Calibri"/>
              </w:rPr>
              <w:t>C (CC)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Solubility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Slightly soluble in water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66260F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Volatile Content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given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Auto IGN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N/D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Explosion Limits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given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t>Density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0.85 g/cm</w:t>
            </w:r>
            <w:r>
              <w:t>³</w:t>
            </w:r>
          </w:p>
        </w:tc>
      </w:tr>
      <w:tr w:rsidR="00360015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360015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</w:rPr>
              <w:lastRenderedPageBreak/>
              <w:t>pH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360015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66260F" w:rsidRPr="00E17483" w:rsidTr="00360015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BDFF"/>
            <w:vAlign w:val="center"/>
          </w:tcPr>
          <w:p w:rsidR="00360015" w:rsidRPr="00E17483" w:rsidRDefault="0066260F" w:rsidP="00360015">
            <w:pPr>
              <w:rPr>
                <w:rFonts w:ascii="Calibri" w:hAnsi="Calibri"/>
                <w:b/>
              </w:rPr>
            </w:pPr>
            <w:r w:rsidRPr="00E17483">
              <w:rPr>
                <w:rFonts w:ascii="Calibri" w:hAnsi="Calibri"/>
                <w:b/>
                <w:lang w:val="en-GB"/>
              </w:rPr>
              <w:t>Viscosity</w:t>
            </w:r>
          </w:p>
        </w:tc>
        <w:tc>
          <w:tcPr>
            <w:tcW w:w="5204" w:type="dxa"/>
            <w:shd w:val="clear" w:color="auto" w:fill="FFBDFF"/>
            <w:vAlign w:val="center"/>
          </w:tcPr>
          <w:p w:rsidR="0066260F" w:rsidRPr="00E17483" w:rsidRDefault="00E17483" w:rsidP="003600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6260F" w:rsidRPr="00E17483" w:rsidRDefault="0066260F" w:rsidP="0066260F">
      <w:pPr>
        <w:rPr>
          <w:rFonts w:ascii="Calibri" w:hAnsi="Calibri"/>
          <w:color w:val="333399"/>
        </w:rPr>
      </w:pPr>
    </w:p>
    <w:p w:rsidR="0066260F" w:rsidRPr="00E17483" w:rsidRDefault="0066260F" w:rsidP="0066260F">
      <w:pPr>
        <w:rPr>
          <w:rFonts w:ascii="Calibri" w:hAnsi="Calibri"/>
          <w:color w:val="FF00FF"/>
        </w:rPr>
      </w:pPr>
    </w:p>
    <w:p w:rsidR="000B262A" w:rsidRPr="00E17483" w:rsidRDefault="00274A8A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Health &amp; Safety</w:t>
      </w:r>
    </w:p>
    <w:p w:rsidR="0066260F" w:rsidRPr="00E17483" w:rsidRDefault="0066260F" w:rsidP="0066260F">
      <w:pPr>
        <w:rPr>
          <w:rFonts w:ascii="Calibri" w:hAnsi="Calibri"/>
        </w:rPr>
      </w:pPr>
      <w:r w:rsidRPr="00E17483">
        <w:rPr>
          <w:rFonts w:ascii="Calibri" w:hAnsi="Calibri"/>
        </w:rPr>
        <w:t>Consult MSDS for full list of hazards.</w:t>
      </w:r>
    </w:p>
    <w:p w:rsidR="000B262A" w:rsidRPr="00E17483" w:rsidRDefault="000B262A" w:rsidP="000B262A">
      <w:pPr>
        <w:rPr>
          <w:rFonts w:ascii="Calibri" w:hAnsi="Calibri"/>
          <w:b/>
        </w:rPr>
      </w:pPr>
    </w:p>
    <w:p w:rsidR="00B752F4" w:rsidRPr="00E17483" w:rsidRDefault="00B752F4" w:rsidP="000B262A">
      <w:pPr>
        <w:rPr>
          <w:rFonts w:ascii="Calibri" w:hAnsi="Calibri"/>
          <w:b/>
        </w:rPr>
      </w:pPr>
    </w:p>
    <w:p w:rsidR="00274A8A" w:rsidRPr="00E17483" w:rsidRDefault="00274A8A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Storage</w:t>
      </w:r>
    </w:p>
    <w:p w:rsidR="00473F6F" w:rsidRPr="00E17483" w:rsidRDefault="00E17483" w:rsidP="00473F6F">
      <w:pPr>
        <w:rPr>
          <w:rFonts w:ascii="Calibri" w:hAnsi="Calibri"/>
        </w:rPr>
      </w:pPr>
      <w:r w:rsidRPr="00E17483">
        <w:rPr>
          <w:rFonts w:ascii="Calibri" w:hAnsi="Calibri"/>
        </w:rPr>
        <w:t>Store in cool dry conditions between + 5°C and 25°C.  Avoid heat and static discharges.</w:t>
      </w:r>
      <w:r w:rsidRPr="00E17483">
        <w:rPr>
          <w:rFonts w:ascii="Calibri" w:hAnsi="Calibri"/>
        </w:rPr>
        <w:tab/>
      </w:r>
    </w:p>
    <w:p w:rsidR="00B752F4" w:rsidRPr="00E17483" w:rsidRDefault="00B752F4" w:rsidP="000B262A">
      <w:pPr>
        <w:rPr>
          <w:rFonts w:ascii="Calibri" w:hAnsi="Calibri"/>
        </w:rPr>
      </w:pPr>
    </w:p>
    <w:p w:rsidR="0066260F" w:rsidRPr="00E17483" w:rsidRDefault="0066260F" w:rsidP="000B262A">
      <w:pPr>
        <w:rPr>
          <w:rFonts w:ascii="Calibri" w:hAnsi="Calibri"/>
        </w:rPr>
      </w:pPr>
    </w:p>
    <w:p w:rsidR="00274A8A" w:rsidRPr="00E17483" w:rsidRDefault="00274A8A" w:rsidP="000B262A">
      <w:pPr>
        <w:rPr>
          <w:rFonts w:ascii="Calibri" w:hAnsi="Calibri"/>
          <w:b/>
          <w:color w:val="FF00FF"/>
        </w:rPr>
      </w:pPr>
      <w:r w:rsidRPr="00E17483">
        <w:rPr>
          <w:rFonts w:ascii="Calibri" w:hAnsi="Calibri"/>
          <w:b/>
          <w:color w:val="FF00FF"/>
        </w:rPr>
        <w:t>Shelf Life</w:t>
      </w:r>
    </w:p>
    <w:p w:rsidR="00E17483" w:rsidRPr="00E17483" w:rsidRDefault="00E17483" w:rsidP="00E17483">
      <w:pPr>
        <w:rPr>
          <w:rFonts w:ascii="Calibri" w:hAnsi="Calibri"/>
        </w:rPr>
      </w:pPr>
      <w:r w:rsidRPr="00E17483">
        <w:rPr>
          <w:rFonts w:ascii="Calibri" w:hAnsi="Calibri"/>
        </w:rPr>
        <w:t>Use within 2 years.</w:t>
      </w:r>
    </w:p>
    <w:p w:rsidR="008B4F3B" w:rsidRPr="00E17483" w:rsidRDefault="008B4F3B" w:rsidP="008B4F3B">
      <w:pPr>
        <w:rPr>
          <w:rFonts w:ascii="Calibri" w:hAnsi="Calibri"/>
        </w:rPr>
      </w:pPr>
    </w:p>
    <w:p w:rsidR="00135AC2" w:rsidRPr="00E17483" w:rsidRDefault="00135AC2" w:rsidP="00135AC2">
      <w:pPr>
        <w:rPr>
          <w:rFonts w:ascii="Calibri" w:hAnsi="Calibri"/>
        </w:rPr>
      </w:pPr>
    </w:p>
    <w:p w:rsidR="000B262A" w:rsidRPr="00E17483" w:rsidRDefault="000B262A" w:rsidP="000B262A">
      <w:pPr>
        <w:rPr>
          <w:rFonts w:ascii="Calibri" w:hAnsi="Calibri"/>
          <w:b/>
        </w:rPr>
      </w:pPr>
    </w:p>
    <w:p w:rsidR="000B262A" w:rsidRPr="001E37F9" w:rsidRDefault="000B262A" w:rsidP="000B262A">
      <w:pPr>
        <w:rPr>
          <w:rFonts w:ascii="Calibri" w:hAnsi="Calibri"/>
          <w:b/>
        </w:rPr>
      </w:pPr>
    </w:p>
    <w:p w:rsidR="000B262A" w:rsidRPr="001E37F9" w:rsidRDefault="000B262A" w:rsidP="000B262A">
      <w:pPr>
        <w:rPr>
          <w:rFonts w:ascii="Calibri" w:hAnsi="Calibri"/>
          <w:b/>
        </w:rPr>
      </w:pPr>
    </w:p>
    <w:p w:rsidR="00EB25A3" w:rsidRPr="001E37F9" w:rsidRDefault="00EB25A3" w:rsidP="000B262A">
      <w:pPr>
        <w:rPr>
          <w:rFonts w:ascii="Calibri" w:hAnsi="Calibri"/>
          <w:b/>
        </w:rPr>
      </w:pPr>
    </w:p>
    <w:p w:rsidR="00EB25A3" w:rsidRPr="000B262A" w:rsidRDefault="00EB25A3" w:rsidP="000B262A">
      <w:pPr>
        <w:rPr>
          <w:rFonts w:ascii="Calibri" w:hAnsi="Calibri"/>
          <w:b/>
        </w:rPr>
      </w:pPr>
    </w:p>
    <w:p w:rsidR="00BE232E" w:rsidRPr="00EB25A3" w:rsidRDefault="000B262A" w:rsidP="00274A8A">
      <w:pPr>
        <w:autoSpaceDE w:val="0"/>
        <w:autoSpaceDN w:val="0"/>
        <w:jc w:val="center"/>
        <w:rPr>
          <w:sz w:val="16"/>
          <w:szCs w:val="16"/>
        </w:rPr>
      </w:pPr>
      <w:r w:rsidRPr="00EB25A3">
        <w:rPr>
          <w:rFonts w:ascii="Calibri" w:hAnsi="Calibri" w:cs="Arial"/>
          <w:i/>
          <w:sz w:val="16"/>
          <w:szCs w:val="16"/>
        </w:rPr>
        <w:t>The technical data contained herein is based on our present knowledge and experience and we cannot be held liable for any errors, inaccuracies,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omissions or editorial failings that result from technological changes or research between the date of issue of this document and the date the product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is acquired.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Before using the product, the user should carry out any necessary tests in order to ensure that the product is suitable for the intended application.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Moreover, all users should contact the seller or the manufacturer of the product for additional technical information concerning its use if they think that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information in their possession needs to be clarified in any way, whether for normal use or a specific application of our product.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Our guarantee applies within the context of the statutory regulations and provisions in force, current professional standards and in accordance with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stipulations set out in our general sales conditions.</w:t>
      </w:r>
      <w:r w:rsid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The information detailed in the present technical data sheet is given by way of indication and is not exhaustive. The same applies to any information</w:t>
      </w:r>
      <w:r w:rsidR="00274A8A" w:rsidRPr="00EB25A3">
        <w:rPr>
          <w:rFonts w:ascii="Calibri" w:hAnsi="Calibri" w:cs="Arial"/>
          <w:i/>
          <w:sz w:val="16"/>
          <w:szCs w:val="16"/>
        </w:rPr>
        <w:t xml:space="preserve"> </w:t>
      </w:r>
      <w:r w:rsidRPr="00EB25A3">
        <w:rPr>
          <w:rFonts w:ascii="Calibri" w:hAnsi="Calibri" w:cs="Arial"/>
          <w:i/>
          <w:sz w:val="16"/>
          <w:szCs w:val="16"/>
        </w:rPr>
        <w:t>provided verbally by telephone to any prospective or existing cus</w:t>
      </w:r>
      <w:smartTag w:uri="urn:schemas-microsoft-com:office:smarttags" w:element="PersonName">
        <w:r w:rsidRPr="00EB25A3">
          <w:rPr>
            <w:rFonts w:ascii="Calibri" w:hAnsi="Calibri" w:cs="Arial"/>
            <w:i/>
            <w:sz w:val="16"/>
            <w:szCs w:val="16"/>
          </w:rPr>
          <w:t>tom</w:t>
        </w:r>
      </w:smartTag>
      <w:r w:rsidRPr="00EB25A3">
        <w:rPr>
          <w:rFonts w:ascii="Calibri" w:hAnsi="Calibri" w:cs="Arial"/>
          <w:i/>
          <w:sz w:val="16"/>
          <w:szCs w:val="16"/>
        </w:rPr>
        <w:t>er.</w:t>
      </w:r>
    </w:p>
    <w:sectPr w:rsidR="00BE232E" w:rsidRPr="00EB25A3" w:rsidSect="002225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EF" w:rsidRDefault="00C514EF">
      <w:r>
        <w:separator/>
      </w:r>
    </w:p>
  </w:endnote>
  <w:endnote w:type="continuationSeparator" w:id="0">
    <w:p w:rsidR="00C514EF" w:rsidRDefault="00C5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1" w:rsidRDefault="00D149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4911" w:rsidRDefault="00D14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50" w:rsidRDefault="00031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50" w:rsidRDefault="00031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EF" w:rsidRDefault="00C514EF">
      <w:r>
        <w:separator/>
      </w:r>
    </w:p>
  </w:footnote>
  <w:footnote w:type="continuationSeparator" w:id="0">
    <w:p w:rsidR="00C514EF" w:rsidRDefault="00C5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50" w:rsidRDefault="00031D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1" w:rsidRDefault="00FC787D">
    <w:pPr>
      <w:pStyle w:val="Header"/>
    </w:pPr>
    <w:r>
      <w:rPr>
        <w:noProof/>
        <w:lang w:val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3857625</wp:posOffset>
          </wp:positionH>
          <wp:positionV relativeFrom="paragraph">
            <wp:posOffset>-283845</wp:posOffset>
          </wp:positionV>
          <wp:extent cx="1548765" cy="457835"/>
          <wp:effectExtent l="0" t="0" r="0" b="0"/>
          <wp:wrapThrough wrapText="bothSides">
            <wp:wrapPolygon edited="0">
              <wp:start x="0" y="0"/>
              <wp:lineTo x="0" y="20671"/>
              <wp:lineTo x="21255" y="20671"/>
              <wp:lineTo x="21255" y="0"/>
              <wp:lineTo x="0" y="0"/>
            </wp:wrapPolygon>
          </wp:wrapThrough>
          <wp:docPr id="2" name="Picture 1" descr="Everbuild Logo Black &amp;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 Logo Black &amp; Yel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4911" w:rsidRDefault="00D14911">
    <w:pPr>
      <w:pStyle w:val="Header"/>
    </w:pPr>
  </w:p>
  <w:p w:rsidR="00E17483" w:rsidRPr="00E17483" w:rsidRDefault="00031D50" w:rsidP="00E17483">
    <w:pPr>
      <w:pStyle w:val="Header"/>
      <w:rPr>
        <w:rFonts w:ascii="Calibri" w:hAnsi="Calibri"/>
      </w:rPr>
    </w:pPr>
    <w:r>
      <w:rPr>
        <w:rFonts w:ascii="Calibri" w:hAnsi="Calibri"/>
      </w:rPr>
      <w:t>TECHNICAL DATA SHEET NO: PVCUSOLV</w:t>
    </w:r>
    <w:r w:rsidR="00E17483" w:rsidRPr="00E17483">
      <w:rPr>
        <w:rFonts w:ascii="Calibri" w:hAnsi="Calibri"/>
      </w:rPr>
      <w:tab/>
    </w:r>
    <w:r w:rsidR="00E17483" w:rsidRPr="00E17483">
      <w:rPr>
        <w:rFonts w:ascii="Calibri" w:hAnsi="Calibri"/>
      </w:rPr>
      <w:tab/>
      <w:t>VERSION: 1/1</w:t>
    </w:r>
    <w:r w:rsidR="00E17483" w:rsidRPr="00E17483">
      <w:rPr>
        <w:rFonts w:ascii="Calibri" w:hAnsi="Calibri"/>
        <w:vertAlign w:val="superscript"/>
      </w:rPr>
      <w:t>ST</w:t>
    </w:r>
    <w:r w:rsidR="00E17483" w:rsidRPr="00E17483">
      <w:rPr>
        <w:rFonts w:ascii="Calibri" w:hAnsi="Calibri"/>
      </w:rPr>
      <w:t xml:space="preserve"> OCT 1998</w:t>
    </w:r>
  </w:p>
  <w:p w:rsidR="00EA501C" w:rsidRPr="00B752F4" w:rsidRDefault="00EA501C" w:rsidP="00EA501C">
    <w:pPr>
      <w:pStyle w:val="Header"/>
      <w:rPr>
        <w:rFonts w:ascii="Calibri" w:hAnsi="Calibri"/>
      </w:rPr>
    </w:pPr>
    <w:r w:rsidRPr="00E17483">
      <w:rPr>
        <w:rFonts w:ascii="Calibri" w:hAnsi="Calibri"/>
      </w:rPr>
      <w:t xml:space="preserve">PAGE: </w:t>
    </w:r>
    <w:r w:rsidR="00135AC2" w:rsidRPr="00E17483">
      <w:rPr>
        <w:rStyle w:val="PageNumber"/>
        <w:rFonts w:ascii="Calibri" w:hAnsi="Calibri"/>
      </w:rPr>
      <w:fldChar w:fldCharType="begin"/>
    </w:r>
    <w:r w:rsidR="00135AC2" w:rsidRPr="00E17483">
      <w:rPr>
        <w:rStyle w:val="PageNumber"/>
        <w:rFonts w:ascii="Calibri" w:hAnsi="Calibri"/>
      </w:rPr>
      <w:instrText xml:space="preserve"> PAGE </w:instrText>
    </w:r>
    <w:r w:rsidR="00135AC2" w:rsidRPr="00E17483">
      <w:rPr>
        <w:rStyle w:val="PageNumber"/>
        <w:rFonts w:ascii="Calibri" w:hAnsi="Calibri"/>
      </w:rPr>
      <w:fldChar w:fldCharType="separate"/>
    </w:r>
    <w:r w:rsidR="00FC787D">
      <w:rPr>
        <w:rStyle w:val="PageNumber"/>
        <w:rFonts w:ascii="Calibri" w:hAnsi="Calibri"/>
        <w:noProof/>
      </w:rPr>
      <w:t>2</w:t>
    </w:r>
    <w:r w:rsidR="00135AC2" w:rsidRPr="00E17483">
      <w:rPr>
        <w:rStyle w:val="PageNumber"/>
        <w:rFonts w:ascii="Calibri" w:hAnsi="Calibri"/>
      </w:rPr>
      <w:fldChar w:fldCharType="end"/>
    </w:r>
    <w:r w:rsidR="00135AC2" w:rsidRPr="00E17483">
      <w:rPr>
        <w:rStyle w:val="PageNumber"/>
        <w:rFonts w:ascii="Calibri" w:hAnsi="Calibri"/>
      </w:rPr>
      <w:t xml:space="preserve"> OF </w:t>
    </w:r>
    <w:r w:rsidR="00135AC2" w:rsidRPr="00E17483">
      <w:rPr>
        <w:rStyle w:val="PageNumber"/>
        <w:rFonts w:ascii="Calibri" w:hAnsi="Calibri"/>
      </w:rPr>
      <w:fldChar w:fldCharType="begin"/>
    </w:r>
    <w:r w:rsidR="00135AC2" w:rsidRPr="00E17483">
      <w:rPr>
        <w:rStyle w:val="PageNumber"/>
        <w:rFonts w:ascii="Calibri" w:hAnsi="Calibri"/>
      </w:rPr>
      <w:instrText xml:space="preserve"> NUMPAGES </w:instrText>
    </w:r>
    <w:r w:rsidR="00135AC2" w:rsidRPr="00E17483">
      <w:rPr>
        <w:rStyle w:val="PageNumber"/>
        <w:rFonts w:ascii="Calibri" w:hAnsi="Calibri"/>
      </w:rPr>
      <w:fldChar w:fldCharType="separate"/>
    </w:r>
    <w:r w:rsidR="00FC787D">
      <w:rPr>
        <w:rStyle w:val="PageNumber"/>
        <w:rFonts w:ascii="Calibri" w:hAnsi="Calibri"/>
        <w:noProof/>
      </w:rPr>
      <w:t>2</w:t>
    </w:r>
    <w:r w:rsidR="00135AC2" w:rsidRPr="00E17483">
      <w:rPr>
        <w:rStyle w:val="PageNumber"/>
        <w:rFonts w:ascii="Calibri" w:hAnsi="Calibri"/>
      </w:rPr>
      <w:fldChar w:fldCharType="end"/>
    </w:r>
    <w:r w:rsidRPr="00B752F4">
      <w:rPr>
        <w:rStyle w:val="PageNumber"/>
        <w:rFonts w:ascii="Calibri" w:hAnsi="Calibri"/>
      </w:rPr>
      <w:tab/>
    </w:r>
    <w:r w:rsidRPr="00B752F4">
      <w:rPr>
        <w:rStyle w:val="PageNumber"/>
        <w:rFonts w:ascii="Calibri" w:hAnsi="Calibri"/>
      </w:rPr>
      <w:tab/>
      <w:t>DATE OF ISSUE:</w:t>
    </w:r>
    <w:r w:rsidR="00135AC2" w:rsidRPr="00B752F4">
      <w:rPr>
        <w:rStyle w:val="PageNumber"/>
        <w:rFonts w:ascii="Calibri" w:hAnsi="Calibri"/>
      </w:rPr>
      <w:t xml:space="preserve"> </w:t>
    </w:r>
    <w:r w:rsidR="002D7D30" w:rsidRPr="00B752F4">
      <w:rPr>
        <w:rStyle w:val="PageNumber"/>
        <w:rFonts w:ascii="Calibri" w:hAnsi="Calibri"/>
      </w:rPr>
      <w:fldChar w:fldCharType="begin"/>
    </w:r>
    <w:r w:rsidR="002D7D30" w:rsidRPr="00B752F4">
      <w:rPr>
        <w:rStyle w:val="PageNumber"/>
        <w:rFonts w:ascii="Calibri" w:hAnsi="Calibri"/>
      </w:rPr>
      <w:instrText xml:space="preserve"> DATE \@ "M/d/yyyy" </w:instrText>
    </w:r>
    <w:r w:rsidR="002D7D30" w:rsidRPr="00B752F4">
      <w:rPr>
        <w:rStyle w:val="PageNumber"/>
        <w:rFonts w:ascii="Calibri" w:hAnsi="Calibri"/>
      </w:rPr>
      <w:fldChar w:fldCharType="separate"/>
    </w:r>
    <w:r w:rsidR="00FC787D">
      <w:rPr>
        <w:rStyle w:val="PageNumber"/>
        <w:rFonts w:ascii="Calibri" w:hAnsi="Calibri"/>
        <w:noProof/>
      </w:rPr>
      <w:t>11/23/2016</w:t>
    </w:r>
    <w:r w:rsidR="002D7D30" w:rsidRPr="00B752F4">
      <w:rPr>
        <w:rStyle w:val="PageNumber"/>
        <w:rFonts w:ascii="Calibri" w:hAnsi="Calibri"/>
      </w:rPr>
      <w:fldChar w:fldCharType="end"/>
    </w:r>
  </w:p>
  <w:p w:rsidR="000B262A" w:rsidRPr="00EB3729" w:rsidRDefault="00FC787D">
    <w:pPr>
      <w:pStyle w:val="Header"/>
      <w:rPr>
        <w:rFonts w:ascii="Calibri" w:hAnsi="Calibri"/>
      </w:rPr>
    </w:pPr>
    <w:r w:rsidRPr="00EB3729">
      <w:rPr>
        <w:rFonts w:ascii="Calibri" w:hAnsi="Calibri"/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45720</wp:posOffset>
              </wp:positionV>
              <wp:extent cx="5626100" cy="0"/>
              <wp:effectExtent l="9525" t="9525" r="12700" b="952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26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CB9B8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.6pt" to="42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Z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ZJa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">
              <w10:wrap type="squar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50" w:rsidRDefault="00031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C521E"/>
    <w:multiLevelType w:val="singleLevel"/>
    <w:tmpl w:val="FCB444BE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/>
        <w:i w:val="0"/>
        <w:sz w:val="20"/>
      </w:rPr>
    </w:lvl>
  </w:abstractNum>
  <w:abstractNum w:abstractNumId="2" w15:restartNumberingAfterBreak="0">
    <w:nsid w:val="04A30536"/>
    <w:multiLevelType w:val="hybridMultilevel"/>
    <w:tmpl w:val="14BCD8CE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37D6"/>
    <w:multiLevelType w:val="multilevel"/>
    <w:tmpl w:val="D77644B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6A43"/>
    <w:multiLevelType w:val="hybridMultilevel"/>
    <w:tmpl w:val="D77644B2"/>
    <w:lvl w:ilvl="0" w:tplc="602843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 w:tplc="E2EE556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136"/>
    <w:multiLevelType w:val="hybridMultilevel"/>
    <w:tmpl w:val="60AE9064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2A70"/>
    <w:multiLevelType w:val="hybridMultilevel"/>
    <w:tmpl w:val="06E26A1C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69A"/>
    <w:multiLevelType w:val="hybridMultilevel"/>
    <w:tmpl w:val="95C40BF0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94470"/>
    <w:multiLevelType w:val="hybridMultilevel"/>
    <w:tmpl w:val="5A340326"/>
    <w:lvl w:ilvl="0" w:tplc="A884760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E2EE556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2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77AE7"/>
    <w:multiLevelType w:val="hybridMultilevel"/>
    <w:tmpl w:val="719ABCC4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FB1"/>
    <w:multiLevelType w:val="hybridMultilevel"/>
    <w:tmpl w:val="FFC82CF4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55F6"/>
    <w:multiLevelType w:val="singleLevel"/>
    <w:tmpl w:val="FCB444BE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/>
        <w:i w:val="0"/>
        <w:sz w:val="20"/>
      </w:rPr>
    </w:lvl>
  </w:abstractNum>
  <w:abstractNum w:abstractNumId="13" w15:restartNumberingAfterBreak="0">
    <w:nsid w:val="5340185D"/>
    <w:multiLevelType w:val="hybridMultilevel"/>
    <w:tmpl w:val="BAEC8B36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E72DD"/>
    <w:multiLevelType w:val="hybridMultilevel"/>
    <w:tmpl w:val="B8ECD0E8"/>
    <w:lvl w:ilvl="0" w:tplc="602843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C1696"/>
    <w:multiLevelType w:val="hybridMultilevel"/>
    <w:tmpl w:val="6BC83AEE"/>
    <w:lvl w:ilvl="0" w:tplc="4CD280D6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E2EE5564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B3ACB"/>
    <w:multiLevelType w:val="hybridMultilevel"/>
    <w:tmpl w:val="93267BA8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55EC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3D5C2A"/>
    <w:multiLevelType w:val="singleLevel"/>
    <w:tmpl w:val="04BAA7F6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19" w15:restartNumberingAfterBreak="0">
    <w:nsid w:val="61721FF5"/>
    <w:multiLevelType w:val="multilevel"/>
    <w:tmpl w:val="D77644B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0"/>
        <w:szCs w:val="22"/>
      </w:rPr>
    </w:lvl>
    <w:lvl w:ilvl="1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  <w:color w:val="auto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A18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BE5821"/>
    <w:multiLevelType w:val="hybridMultilevel"/>
    <w:tmpl w:val="8020B1C8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1275A"/>
    <w:multiLevelType w:val="singleLevel"/>
    <w:tmpl w:val="FCB444BE"/>
    <w:lvl w:ilvl="0">
      <w:start w:val="1"/>
      <w:numFmt w:val="none"/>
      <w:lvlText w:val=""/>
      <w:legacy w:legacy="1" w:legacySpace="0" w:legacyIndent="283"/>
      <w:lvlJc w:val="left"/>
      <w:pPr>
        <w:ind w:left="1723" w:hanging="283"/>
      </w:pPr>
      <w:rPr>
        <w:rFonts w:ascii="Wingdings" w:hAnsi="Wingdings" w:hint="default"/>
        <w:b/>
        <w:i w:val="0"/>
        <w:sz w:val="20"/>
      </w:rPr>
    </w:lvl>
  </w:abstractNum>
  <w:abstractNum w:abstractNumId="23" w15:restartNumberingAfterBreak="0">
    <w:nsid w:val="793664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B391B9B"/>
    <w:multiLevelType w:val="hybridMultilevel"/>
    <w:tmpl w:val="41F4B1F6"/>
    <w:lvl w:ilvl="0" w:tplc="E2EE556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C56BE"/>
    <w:multiLevelType w:val="hybridMultilevel"/>
    <w:tmpl w:val="FBB85444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C34D4"/>
    <w:multiLevelType w:val="hybridMultilevel"/>
    <w:tmpl w:val="BB624538"/>
    <w:lvl w:ilvl="0" w:tplc="A05ED71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>
    <w:abstractNumId w:val="14"/>
  </w:num>
  <w:num w:numId="3">
    <w:abstractNumId w:val="18"/>
  </w:num>
  <w:num w:numId="4">
    <w:abstractNumId w:val="1"/>
  </w:num>
  <w:num w:numId="5">
    <w:abstractNumId w:val="12"/>
  </w:num>
  <w:num w:numId="6">
    <w:abstractNumId w:val="22"/>
  </w:num>
  <w:num w:numId="7">
    <w:abstractNumId w:val="4"/>
  </w:num>
  <w:num w:numId="8">
    <w:abstractNumId w:val="24"/>
  </w:num>
  <w:num w:numId="9">
    <w:abstractNumId w:val="19"/>
  </w:num>
  <w:num w:numId="10">
    <w:abstractNumId w:val="8"/>
  </w:num>
  <w:num w:numId="11">
    <w:abstractNumId w:val="3"/>
  </w:num>
  <w:num w:numId="12">
    <w:abstractNumId w:val="15"/>
  </w:num>
  <w:num w:numId="13">
    <w:abstractNumId w:val="20"/>
  </w:num>
  <w:num w:numId="14">
    <w:abstractNumId w:val="23"/>
  </w:num>
  <w:num w:numId="15">
    <w:abstractNumId w:val="9"/>
  </w:num>
  <w:num w:numId="16">
    <w:abstractNumId w:val="17"/>
  </w:num>
  <w:num w:numId="17">
    <w:abstractNumId w:val="21"/>
  </w:num>
  <w:num w:numId="18">
    <w:abstractNumId w:val="25"/>
  </w:num>
  <w:num w:numId="19">
    <w:abstractNumId w:val="7"/>
  </w:num>
  <w:num w:numId="20">
    <w:abstractNumId w:val="11"/>
  </w:num>
  <w:num w:numId="21">
    <w:abstractNumId w:val="2"/>
  </w:num>
  <w:num w:numId="22">
    <w:abstractNumId w:val="26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30gY0PtM3sKQlCAsAn6pF3eRpzz4J6YtvVz1y/quR7oHszOy+ta8AOPIhBvcm3aHE12QAbJh9b+fNpIpNWBKw==" w:salt="2LG/4DuIs5vdOujxGlJ8Aw=="/>
  <w:defaultTabStop w:val="720"/>
  <w:characterSpacingControl w:val="doNotCompress"/>
  <w:hdrShapeDefaults>
    <o:shapedefaults v:ext="edit" spidmax="2049">
      <o:colormru v:ext="edit" colors="#93f,#9eeb41,#84de18,#81562b,#537cff,#4fc3f7,#4ce2f6,#4cd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A"/>
    <w:rsid w:val="00031D50"/>
    <w:rsid w:val="000B262A"/>
    <w:rsid w:val="001273EE"/>
    <w:rsid w:val="00135AC2"/>
    <w:rsid w:val="00184E42"/>
    <w:rsid w:val="001B2440"/>
    <w:rsid w:val="001D4651"/>
    <w:rsid w:val="001E37F9"/>
    <w:rsid w:val="002225CC"/>
    <w:rsid w:val="0023472F"/>
    <w:rsid w:val="002573ED"/>
    <w:rsid w:val="00274A8A"/>
    <w:rsid w:val="00286649"/>
    <w:rsid w:val="002D7D30"/>
    <w:rsid w:val="00342276"/>
    <w:rsid w:val="00360015"/>
    <w:rsid w:val="003C1D56"/>
    <w:rsid w:val="00413398"/>
    <w:rsid w:val="00473F6F"/>
    <w:rsid w:val="004A6898"/>
    <w:rsid w:val="004D7EF3"/>
    <w:rsid w:val="00532E43"/>
    <w:rsid w:val="00534FC5"/>
    <w:rsid w:val="00595644"/>
    <w:rsid w:val="0066260F"/>
    <w:rsid w:val="006D418D"/>
    <w:rsid w:val="006E77CF"/>
    <w:rsid w:val="00705799"/>
    <w:rsid w:val="0079048B"/>
    <w:rsid w:val="007B1786"/>
    <w:rsid w:val="008551EB"/>
    <w:rsid w:val="008B4F3B"/>
    <w:rsid w:val="009449A5"/>
    <w:rsid w:val="00996A97"/>
    <w:rsid w:val="009E3160"/>
    <w:rsid w:val="00A33F65"/>
    <w:rsid w:val="00A34B71"/>
    <w:rsid w:val="00A5660B"/>
    <w:rsid w:val="00A843D7"/>
    <w:rsid w:val="00AA5758"/>
    <w:rsid w:val="00B130D7"/>
    <w:rsid w:val="00B63E72"/>
    <w:rsid w:val="00B752F4"/>
    <w:rsid w:val="00BE232E"/>
    <w:rsid w:val="00C514EF"/>
    <w:rsid w:val="00C8019C"/>
    <w:rsid w:val="00CC2E2D"/>
    <w:rsid w:val="00D14911"/>
    <w:rsid w:val="00D76D68"/>
    <w:rsid w:val="00E17483"/>
    <w:rsid w:val="00E22AB5"/>
    <w:rsid w:val="00E27F99"/>
    <w:rsid w:val="00E561B1"/>
    <w:rsid w:val="00E81907"/>
    <w:rsid w:val="00EA501C"/>
    <w:rsid w:val="00EB25A3"/>
    <w:rsid w:val="00EB3729"/>
    <w:rsid w:val="00EF0BEA"/>
    <w:rsid w:val="00F65C1B"/>
    <w:rsid w:val="00F65EB5"/>
    <w:rsid w:val="00FA0560"/>
    <w:rsid w:val="00FC787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3f,#9eeb41,#84de18,#81562b,#537cff,#4fc3f7,#4ce2f6,#4cd6f6"/>
    </o:shapedefaults>
    <o:shapelayout v:ext="edit">
      <o:idmap v:ext="edit" data="1"/>
    </o:shapelayout>
  </w:shapeDefaults>
  <w:decimalSymbol w:val="."/>
  <w:listSeparator w:val=","/>
  <w15:chartTrackingRefBased/>
  <w15:docId w15:val="{9E9EE80D-D5F5-495E-8C29-78379F82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62A"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B262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B262A"/>
  </w:style>
  <w:style w:type="paragraph" w:styleId="Header">
    <w:name w:val="header"/>
    <w:basedOn w:val="Normal"/>
    <w:rsid w:val="000B262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B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A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verbuild.co.uk/phpThumb/phpThumb.php?src=/images/product_images/PVCSI.jpg&amp;w=200&amp;aoe=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</Company>
  <LinksUpToDate>false</LinksUpToDate>
  <CharactersWithSpaces>2571</CharactersWithSpaces>
  <SharedDoc>false</SharedDoc>
  <HLinks>
    <vt:vector size="6" baseType="variant">
      <vt:variant>
        <vt:i4>6094969</vt:i4>
      </vt:variant>
      <vt:variant>
        <vt:i4>-1</vt:i4>
      </vt:variant>
      <vt:variant>
        <vt:i4>1084</vt:i4>
      </vt:variant>
      <vt:variant>
        <vt:i4>1</vt:i4>
      </vt:variant>
      <vt:variant>
        <vt:lpwstr>http://www.everbuild.co.uk/phpThumb/phpThumb.php?src=/images/product_images/PVCSI.jpg&amp;w=200&amp;aoe=1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Owner</cp:lastModifiedBy>
  <cp:revision>3</cp:revision>
  <cp:lastPrinted>2010-04-13T10:23:00Z</cp:lastPrinted>
  <dcterms:created xsi:type="dcterms:W3CDTF">2016-11-23T11:47:00Z</dcterms:created>
  <dcterms:modified xsi:type="dcterms:W3CDTF">2016-11-23T11:47:00Z</dcterms:modified>
</cp:coreProperties>
</file>