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2A" w:rsidRPr="001E77C7" w:rsidRDefault="00717F94" w:rsidP="000B262A">
      <w:pPr>
        <w:rPr>
          <w:rFonts w:ascii="Calibri" w:hAnsi="Calibri"/>
        </w:rPr>
      </w:pPr>
      <w:bookmarkStart w:id="0" w:name="_GoBack"/>
      <w:bookmarkEnd w:id="0"/>
      <w:r w:rsidRPr="001E77C7">
        <w:rPr>
          <w:rFonts w:ascii="Calibri" w:hAnsi="Calibri"/>
          <w:noProof/>
          <w:lang w:val="en-GB"/>
        </w:rPr>
        <mc:AlternateContent>
          <mc:Choice Requires="wps">
            <w:drawing>
              <wp:anchor distT="0" distB="0" distL="114300" distR="114300" simplePos="0" relativeHeight="251657216" behindDoc="0" locked="0" layoutInCell="1" allowOverlap="1">
                <wp:simplePos x="0" y="0"/>
                <wp:positionH relativeFrom="column">
                  <wp:posOffset>-261620</wp:posOffset>
                </wp:positionH>
                <wp:positionV relativeFrom="paragraph">
                  <wp:posOffset>106045</wp:posOffset>
                </wp:positionV>
                <wp:extent cx="5842635" cy="274955"/>
                <wp:effectExtent l="14605" t="15240" r="1968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274955"/>
                        </a:xfrm>
                        <a:prstGeom prst="rect">
                          <a:avLst/>
                        </a:prstGeom>
                        <a:solidFill>
                          <a:srgbClr val="333399"/>
                        </a:solidFill>
                        <a:ln w="25400">
                          <a:solidFill>
                            <a:srgbClr val="3333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79A7" w:rsidRPr="007C10C7" w:rsidRDefault="008F79A7" w:rsidP="007C10C7">
                            <w:pPr>
                              <w:jc w:val="center"/>
                              <w:rPr>
                                <w:rFonts w:ascii="Calibri" w:hAnsi="Calibri"/>
                                <w:color w:val="FFFFFF"/>
                              </w:rPr>
                            </w:pPr>
                            <w:r>
                              <w:rPr>
                                <w:rFonts w:ascii="Calibri" w:hAnsi="Calibri"/>
                                <w:b/>
                                <w:color w:val="FFFFFF"/>
                                <w:sz w:val="24"/>
                              </w:rPr>
                              <w:t>EVERFLEX SILICONE 565 CLEANROOM SILICONE</w:t>
                            </w:r>
                            <w:r w:rsidRPr="007C10C7">
                              <w:rPr>
                                <w:rFonts w:ascii="Calibri" w:hAnsi="Calibri"/>
                                <w:b/>
                                <w:color w:val="FFFFFF"/>
                                <w:sz w:val="24"/>
                              </w:rPr>
                              <w:t xml:space="preserve"> </w:t>
                            </w:r>
                          </w:p>
                          <w:p w:rsidR="008F79A7" w:rsidRPr="008035C2" w:rsidRDefault="008F79A7" w:rsidP="008035C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6pt;margin-top:8.35pt;width:460.0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" fillcolor="#339" strokecolor="#339" strokeweight="2pt">
                <v:textbox inset="1pt,1pt,1pt,1pt">
                  <w:txbxContent>
                    <w:p w:rsidR="008F79A7" w:rsidRPr="007C10C7" w:rsidRDefault="008F79A7" w:rsidP="007C10C7">
                      <w:pPr>
                        <w:jc w:val="center"/>
                        <w:rPr>
                          <w:rFonts w:ascii="Calibri" w:hAnsi="Calibri"/>
                          <w:color w:val="FFFFFF"/>
                        </w:rPr>
                      </w:pPr>
                      <w:r>
                        <w:rPr>
                          <w:rFonts w:ascii="Calibri" w:hAnsi="Calibri"/>
                          <w:b/>
                          <w:color w:val="FFFFFF"/>
                          <w:sz w:val="24"/>
                        </w:rPr>
                        <w:t>EVERFLEX SILICONE 565 CLEANROOM SILICONE</w:t>
                      </w:r>
                      <w:r w:rsidRPr="007C10C7">
                        <w:rPr>
                          <w:rFonts w:ascii="Calibri" w:hAnsi="Calibri"/>
                          <w:b/>
                          <w:color w:val="FFFFFF"/>
                          <w:sz w:val="24"/>
                        </w:rPr>
                        <w:t xml:space="preserve"> </w:t>
                      </w:r>
                    </w:p>
                    <w:p w:rsidR="008F79A7" w:rsidRPr="008035C2" w:rsidRDefault="008F79A7" w:rsidP="008035C2"/>
                  </w:txbxContent>
                </v:textbox>
              </v:rect>
            </w:pict>
          </mc:Fallback>
        </mc:AlternateContent>
      </w:r>
    </w:p>
    <w:p w:rsidR="000B262A" w:rsidRPr="001E77C7" w:rsidRDefault="000B262A" w:rsidP="000B262A">
      <w:pPr>
        <w:rPr>
          <w:rFonts w:ascii="Calibri" w:hAnsi="Calibri"/>
        </w:rPr>
      </w:pPr>
    </w:p>
    <w:p w:rsidR="000B262A" w:rsidRPr="001E77C7" w:rsidRDefault="000B262A" w:rsidP="000B262A">
      <w:pPr>
        <w:rPr>
          <w:rFonts w:ascii="Calibri" w:hAnsi="Calibri"/>
        </w:rPr>
      </w:pPr>
    </w:p>
    <w:tbl>
      <w:tblPr>
        <w:tblpPr w:leftFromText="180" w:rightFromText="180" w:vertAnchor="text" w:horzAnchor="margin" w:tblpXSpec="right" w:tblpY="431"/>
        <w:tblW w:w="0" w:type="auto"/>
        <w:tblBorders>
          <w:insideH w:val="single" w:sz="6" w:space="0" w:color="333399"/>
          <w:insideV w:val="single" w:sz="36" w:space="0" w:color="FFFFFF"/>
        </w:tblBorders>
        <w:shd w:val="clear" w:color="auto" w:fill="C3C3EB"/>
        <w:tblLook w:val="01E0" w:firstRow="1" w:lastRow="1" w:firstColumn="1" w:lastColumn="1" w:noHBand="0" w:noVBand="0"/>
      </w:tblPr>
      <w:tblGrid>
        <w:gridCol w:w="1701"/>
        <w:gridCol w:w="1884"/>
        <w:gridCol w:w="1093"/>
        <w:gridCol w:w="992"/>
      </w:tblGrid>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Colour</w:t>
            </w:r>
          </w:p>
        </w:tc>
        <w:tc>
          <w:tcPr>
            <w:tcW w:w="1884"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Product Code</w:t>
            </w:r>
          </w:p>
        </w:tc>
        <w:tc>
          <w:tcPr>
            <w:tcW w:w="1093"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Pack Size</w:t>
            </w:r>
          </w:p>
        </w:tc>
        <w:tc>
          <w:tcPr>
            <w:tcW w:w="992" w:type="dxa"/>
            <w:shd w:val="clear" w:color="auto" w:fill="C3C3EB"/>
            <w:vAlign w:val="center"/>
          </w:tcPr>
          <w:p w:rsidR="008035C2" w:rsidRPr="001E77C7" w:rsidRDefault="008035C2" w:rsidP="008035C2">
            <w:pPr>
              <w:jc w:val="center"/>
              <w:rPr>
                <w:rFonts w:ascii="Calibri" w:hAnsi="Calibri"/>
                <w:b/>
                <w:color w:val="333399"/>
              </w:rPr>
            </w:pPr>
            <w:r w:rsidRPr="001E77C7">
              <w:rPr>
                <w:rFonts w:ascii="Calibri" w:hAnsi="Calibri"/>
                <w:b/>
                <w:color w:val="333399"/>
              </w:rPr>
              <w:t>Box Qty</w:t>
            </w:r>
          </w:p>
        </w:tc>
      </w:tr>
      <w:tr w:rsidR="008035C2" w:rsidRPr="001E77C7" w:rsidTr="008035C2">
        <w:tc>
          <w:tcPr>
            <w:tcW w:w="1701"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White</w:t>
            </w:r>
          </w:p>
        </w:tc>
        <w:tc>
          <w:tcPr>
            <w:tcW w:w="1884" w:type="dxa"/>
            <w:shd w:val="clear" w:color="auto" w:fill="C3C3EB"/>
            <w:vAlign w:val="center"/>
          </w:tcPr>
          <w:p w:rsidR="008035C2" w:rsidRPr="001E77C7" w:rsidRDefault="006E464F" w:rsidP="008035C2">
            <w:pPr>
              <w:jc w:val="center"/>
              <w:rPr>
                <w:rFonts w:ascii="Calibri" w:hAnsi="Calibri"/>
              </w:rPr>
            </w:pPr>
            <w:r>
              <w:rPr>
                <w:rFonts w:ascii="Calibri" w:hAnsi="Calibri"/>
              </w:rPr>
              <w:t>565</w:t>
            </w:r>
            <w:r w:rsidR="008035C2" w:rsidRPr="001E77C7">
              <w:rPr>
                <w:rFonts w:ascii="Calibri" w:hAnsi="Calibri"/>
              </w:rPr>
              <w:t>WE</w:t>
            </w:r>
          </w:p>
        </w:tc>
        <w:tc>
          <w:tcPr>
            <w:tcW w:w="1093"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C3</w:t>
            </w:r>
          </w:p>
        </w:tc>
        <w:tc>
          <w:tcPr>
            <w:tcW w:w="992" w:type="dxa"/>
            <w:shd w:val="clear" w:color="auto" w:fill="C3C3EB"/>
            <w:vAlign w:val="center"/>
          </w:tcPr>
          <w:p w:rsidR="008035C2" w:rsidRPr="001E77C7" w:rsidRDefault="008035C2" w:rsidP="008035C2">
            <w:pPr>
              <w:jc w:val="center"/>
              <w:rPr>
                <w:rFonts w:ascii="Calibri" w:hAnsi="Calibri"/>
              </w:rPr>
            </w:pPr>
            <w:r w:rsidRPr="001E77C7">
              <w:rPr>
                <w:rFonts w:ascii="Calibri" w:hAnsi="Calibri"/>
              </w:rPr>
              <w:t>25</w:t>
            </w:r>
          </w:p>
        </w:tc>
      </w:tr>
    </w:tbl>
    <w:p w:rsidR="000B262A" w:rsidRPr="001E77C7" w:rsidRDefault="00717F94" w:rsidP="000B262A">
      <w:pPr>
        <w:rPr>
          <w:rFonts w:ascii="Calibri" w:hAnsi="Calibri"/>
        </w:rPr>
      </w:pPr>
      <w:r>
        <w:rPr>
          <w:rFonts w:ascii="Calibri" w:hAnsi="Calibri"/>
          <w:noProof/>
          <w:lang w:val="en-GB"/>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131445</wp:posOffset>
            </wp:positionV>
            <wp:extent cx="1619250" cy="1619250"/>
            <wp:effectExtent l="0" t="0" r="0" b="0"/>
            <wp:wrapThrough wrapText="bothSides">
              <wp:wrapPolygon edited="0">
                <wp:start x="0" y="0"/>
                <wp:lineTo x="0" y="21346"/>
                <wp:lineTo x="21346" y="21346"/>
                <wp:lineTo x="21346" y="0"/>
                <wp:lineTo x="0" y="0"/>
              </wp:wrapPolygon>
            </wp:wrapThrough>
            <wp:docPr id="15" name="Picture 15" descr="565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65W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62A" w:rsidRDefault="000B262A" w:rsidP="000B262A">
      <w:pPr>
        <w:rPr>
          <w:rFonts w:ascii="Calibri" w:hAnsi="Calibri"/>
        </w:rPr>
      </w:pPr>
    </w:p>
    <w:p w:rsidR="007C10C7" w:rsidRDefault="007C10C7" w:rsidP="000B262A">
      <w:pPr>
        <w:rPr>
          <w:rFonts w:ascii="Calibri" w:hAnsi="Calibri"/>
        </w:rPr>
      </w:pPr>
    </w:p>
    <w:p w:rsidR="007C10C7" w:rsidRDefault="007C10C7" w:rsidP="000B262A">
      <w:pPr>
        <w:rPr>
          <w:rFonts w:ascii="Calibri" w:hAnsi="Calibri"/>
        </w:rPr>
      </w:pPr>
    </w:p>
    <w:p w:rsidR="006E464F" w:rsidRDefault="006E464F" w:rsidP="000B262A">
      <w:pPr>
        <w:rPr>
          <w:rFonts w:ascii="Calibri" w:hAnsi="Calibri"/>
        </w:rPr>
      </w:pPr>
    </w:p>
    <w:p w:rsidR="006E464F" w:rsidRDefault="006E464F" w:rsidP="000B262A">
      <w:pPr>
        <w:rPr>
          <w:rFonts w:ascii="Calibri" w:hAnsi="Calibri"/>
        </w:rPr>
      </w:pPr>
    </w:p>
    <w:p w:rsidR="006E464F" w:rsidRDefault="006E464F" w:rsidP="000B262A">
      <w:pPr>
        <w:rPr>
          <w:rFonts w:ascii="Calibri" w:hAnsi="Calibri"/>
        </w:rPr>
      </w:pPr>
    </w:p>
    <w:p w:rsidR="006E464F" w:rsidRDefault="006E464F" w:rsidP="000B262A">
      <w:pPr>
        <w:rPr>
          <w:rFonts w:ascii="Calibri" w:hAnsi="Calibri"/>
        </w:rPr>
      </w:pPr>
    </w:p>
    <w:p w:rsidR="007C10C7" w:rsidRPr="001E77C7" w:rsidRDefault="007C10C7" w:rsidP="000B262A">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Product Description</w:t>
      </w:r>
    </w:p>
    <w:p w:rsidR="008035C2" w:rsidRPr="001E77C7" w:rsidRDefault="008035C2" w:rsidP="008035C2">
      <w:pPr>
        <w:rPr>
          <w:rFonts w:ascii="Calibri" w:hAnsi="Calibri"/>
        </w:rPr>
      </w:pPr>
      <w:r w:rsidRPr="001E77C7">
        <w:rPr>
          <w:rFonts w:ascii="Calibri" w:hAnsi="Calibri"/>
        </w:rPr>
        <w:t>EVERFL</w:t>
      </w:r>
      <w:r w:rsidR="004B5F6F">
        <w:rPr>
          <w:rFonts w:ascii="Calibri" w:hAnsi="Calibri"/>
        </w:rPr>
        <w:t xml:space="preserve">EX 565 CLEANROOM SILICONE (replacement for Forever Safe) is a </w:t>
      </w:r>
      <w:r w:rsidR="0006554F">
        <w:rPr>
          <w:rFonts w:ascii="Calibri" w:hAnsi="Calibri"/>
        </w:rPr>
        <w:t>low</w:t>
      </w:r>
      <w:r w:rsidR="004B5F6F">
        <w:rPr>
          <w:rFonts w:ascii="Calibri" w:hAnsi="Calibri"/>
        </w:rPr>
        <w:t xml:space="preserve"> modulus, FDA approved, neutral cure, odourless silicone sealant that adheres to a wide range of both porous and non-porous su</w:t>
      </w:r>
      <w:r w:rsidR="00E22766">
        <w:rPr>
          <w:rFonts w:ascii="Calibri" w:hAnsi="Calibri"/>
        </w:rPr>
        <w:t>rfaces. 565 CLEANROOM SILICONE c</w:t>
      </w:r>
      <w:r w:rsidR="004B5F6F">
        <w:rPr>
          <w:rFonts w:ascii="Calibri" w:hAnsi="Calibri"/>
        </w:rPr>
        <w:t>onforms to th</w:t>
      </w:r>
      <w:r w:rsidR="009C3A49">
        <w:rPr>
          <w:rFonts w:ascii="Calibri" w:hAnsi="Calibri"/>
        </w:rPr>
        <w:t>e requirements of ISO 11600 F25L</w:t>
      </w:r>
      <w:r w:rsidR="004B5F6F">
        <w:rPr>
          <w:rFonts w:ascii="Calibri" w:hAnsi="Calibri"/>
        </w:rPr>
        <w:t xml:space="preserve">M. </w:t>
      </w:r>
    </w:p>
    <w:p w:rsidR="000B262A" w:rsidRPr="001E77C7" w:rsidRDefault="000B262A" w:rsidP="000B262A">
      <w:pPr>
        <w:rPr>
          <w:rFonts w:ascii="Calibri" w:hAnsi="Calibri"/>
          <w:b/>
        </w:rPr>
      </w:pPr>
    </w:p>
    <w:p w:rsidR="000B262A" w:rsidRPr="001E77C7" w:rsidRDefault="002225CC" w:rsidP="002225CC">
      <w:pPr>
        <w:rPr>
          <w:rFonts w:ascii="Calibri" w:hAnsi="Calibri"/>
          <w:b/>
          <w:color w:val="333399"/>
        </w:rPr>
      </w:pPr>
      <w:r w:rsidRPr="001E77C7">
        <w:rPr>
          <w:rFonts w:ascii="Calibri" w:hAnsi="Calibri"/>
          <w:b/>
          <w:color w:val="333399"/>
        </w:rPr>
        <w:t>Benefits</w:t>
      </w:r>
    </w:p>
    <w:p w:rsidR="008035C2" w:rsidRPr="001E77C7" w:rsidRDefault="00E22766" w:rsidP="008035C2">
      <w:pPr>
        <w:numPr>
          <w:ilvl w:val="0"/>
          <w:numId w:val="1"/>
        </w:numPr>
        <w:rPr>
          <w:rFonts w:ascii="Calibri" w:hAnsi="Calibri"/>
        </w:rPr>
      </w:pPr>
      <w:r>
        <w:rPr>
          <w:rFonts w:ascii="Calibri" w:hAnsi="Calibri"/>
        </w:rPr>
        <w:t>FDA Approved (21CFR177.2600 tested by IANESCO France)</w:t>
      </w:r>
    </w:p>
    <w:p w:rsidR="008035C2" w:rsidRPr="001E77C7" w:rsidRDefault="00E22766" w:rsidP="008035C2">
      <w:pPr>
        <w:numPr>
          <w:ilvl w:val="0"/>
          <w:numId w:val="1"/>
        </w:numPr>
        <w:rPr>
          <w:rFonts w:ascii="Calibri" w:hAnsi="Calibri"/>
        </w:rPr>
      </w:pPr>
      <w:r>
        <w:rPr>
          <w:rFonts w:ascii="Calibri" w:hAnsi="Calibri"/>
        </w:rPr>
        <w:t>Mould Resistant for up to 10 years (simulated age testing for internal use)</w:t>
      </w:r>
      <w:r w:rsidR="005D4DB1">
        <w:rPr>
          <w:rFonts w:ascii="Calibri" w:hAnsi="Calibri"/>
        </w:rPr>
        <w:t xml:space="preserve"> AATCC 30 part 3 (aspergillus niger)</w:t>
      </w:r>
    </w:p>
    <w:p w:rsidR="008035C2" w:rsidRPr="001E77C7" w:rsidRDefault="00E22766" w:rsidP="008035C2">
      <w:pPr>
        <w:numPr>
          <w:ilvl w:val="0"/>
          <w:numId w:val="1"/>
        </w:numPr>
        <w:rPr>
          <w:rFonts w:ascii="Calibri" w:hAnsi="Calibri"/>
        </w:rPr>
      </w:pPr>
      <w:r>
        <w:rPr>
          <w:rFonts w:ascii="Calibri" w:hAnsi="Calibri"/>
        </w:rPr>
        <w:t>Antibacterial</w:t>
      </w:r>
      <w:r w:rsidR="005D4DB1">
        <w:rPr>
          <w:rFonts w:ascii="Calibri" w:hAnsi="Calibri"/>
        </w:rPr>
        <w:t xml:space="preserve"> </w:t>
      </w:r>
      <w:r w:rsidR="00780742">
        <w:rPr>
          <w:rFonts w:ascii="Calibri" w:hAnsi="Calibri"/>
        </w:rPr>
        <w:t>determined</w:t>
      </w:r>
      <w:r w:rsidR="005D4DB1">
        <w:rPr>
          <w:rFonts w:ascii="Calibri" w:hAnsi="Calibri"/>
        </w:rPr>
        <w:t xml:space="preserve"> by ISO22196:2011</w:t>
      </w:r>
      <w:r w:rsidR="00780742">
        <w:rPr>
          <w:rFonts w:ascii="Calibri" w:hAnsi="Calibri"/>
        </w:rPr>
        <w:t xml:space="preserve"> (Escherichia coli, Staphylococus aureus)</w:t>
      </w:r>
      <w:r>
        <w:rPr>
          <w:rFonts w:ascii="Calibri" w:hAnsi="Calibri"/>
        </w:rPr>
        <w:t>.</w:t>
      </w:r>
    </w:p>
    <w:p w:rsidR="008035C2" w:rsidRDefault="00E22766" w:rsidP="008035C2">
      <w:pPr>
        <w:numPr>
          <w:ilvl w:val="0"/>
          <w:numId w:val="1"/>
        </w:numPr>
        <w:rPr>
          <w:rFonts w:ascii="Calibri" w:hAnsi="Calibri"/>
        </w:rPr>
      </w:pPr>
      <w:r>
        <w:rPr>
          <w:rFonts w:ascii="Calibri" w:hAnsi="Calibri"/>
        </w:rPr>
        <w:t>Excellent tooling and slow skinning properties for industrial/large scale applications).</w:t>
      </w:r>
    </w:p>
    <w:p w:rsidR="00E22766" w:rsidRDefault="00E22766" w:rsidP="008035C2">
      <w:pPr>
        <w:numPr>
          <w:ilvl w:val="0"/>
          <w:numId w:val="1"/>
        </w:numPr>
        <w:rPr>
          <w:rFonts w:ascii="Calibri" w:hAnsi="Calibri"/>
        </w:rPr>
      </w:pPr>
      <w:r>
        <w:rPr>
          <w:rFonts w:ascii="Calibri" w:hAnsi="Calibri"/>
        </w:rPr>
        <w:t xml:space="preserve">Excellent adhesion properties to most surfaces including glass, metal, plastics, wood (painted/unpainted) uPVC and Polycarbonate. </w:t>
      </w:r>
    </w:p>
    <w:p w:rsidR="00E22766" w:rsidRDefault="00E22766" w:rsidP="008035C2">
      <w:pPr>
        <w:numPr>
          <w:ilvl w:val="0"/>
          <w:numId w:val="1"/>
        </w:numPr>
        <w:rPr>
          <w:rFonts w:ascii="Calibri" w:hAnsi="Calibri"/>
        </w:rPr>
      </w:pPr>
      <w:r>
        <w:rPr>
          <w:rFonts w:ascii="Calibri" w:hAnsi="Calibri"/>
        </w:rPr>
        <w:t xml:space="preserve">High viscosity non-slump formula. </w:t>
      </w:r>
    </w:p>
    <w:p w:rsidR="00E22766" w:rsidRDefault="00E22766" w:rsidP="008035C2">
      <w:pPr>
        <w:numPr>
          <w:ilvl w:val="0"/>
          <w:numId w:val="1"/>
        </w:numPr>
        <w:rPr>
          <w:rFonts w:ascii="Calibri" w:hAnsi="Calibri"/>
        </w:rPr>
      </w:pPr>
      <w:r>
        <w:rPr>
          <w:rFonts w:ascii="Calibri" w:hAnsi="Calibri"/>
        </w:rPr>
        <w:t xml:space="preserve">Excellent external weathering properties.  </w:t>
      </w:r>
    </w:p>
    <w:p w:rsidR="009C3A49" w:rsidRDefault="009C3A49" w:rsidP="009C3A49">
      <w:pPr>
        <w:numPr>
          <w:ilvl w:val="0"/>
          <w:numId w:val="1"/>
        </w:numPr>
        <w:rPr>
          <w:rFonts w:ascii="Calibri" w:hAnsi="Calibri"/>
        </w:rPr>
      </w:pPr>
      <w:r>
        <w:rPr>
          <w:rFonts w:ascii="Calibri" w:hAnsi="Calibri"/>
        </w:rPr>
        <w:t>Certified under the harmonized European standard EN15651 for façade, cold climate and sanitary applications in compliance with the Construction Product Regulation</w:t>
      </w:r>
    </w:p>
    <w:p w:rsidR="0006554F" w:rsidRPr="003247D7" w:rsidRDefault="0006554F" w:rsidP="009C3A49">
      <w:pPr>
        <w:numPr>
          <w:ilvl w:val="0"/>
          <w:numId w:val="1"/>
        </w:numPr>
        <w:rPr>
          <w:rFonts w:ascii="Calibri" w:hAnsi="Calibri"/>
        </w:rPr>
      </w:pPr>
      <w:r>
        <w:rPr>
          <w:rFonts w:ascii="Calibri" w:hAnsi="Calibri"/>
        </w:rPr>
        <w:t>Resistant to fumed hydrogen peroxide and formaldehyde</w:t>
      </w:r>
    </w:p>
    <w:p w:rsidR="002225CC" w:rsidRPr="001E77C7" w:rsidRDefault="002225CC" w:rsidP="000B262A">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Areas For Use</w:t>
      </w:r>
    </w:p>
    <w:p w:rsidR="008035C2" w:rsidRPr="001E77C7" w:rsidRDefault="00E22766" w:rsidP="008035C2">
      <w:pPr>
        <w:numPr>
          <w:ilvl w:val="0"/>
          <w:numId w:val="1"/>
        </w:numPr>
        <w:rPr>
          <w:rFonts w:ascii="Calibri" w:hAnsi="Calibri"/>
        </w:rPr>
      </w:pPr>
      <w:r>
        <w:rPr>
          <w:rFonts w:ascii="Calibri" w:hAnsi="Calibri"/>
        </w:rPr>
        <w:t xml:space="preserve">Food preparation areas and refrigeration units. </w:t>
      </w:r>
    </w:p>
    <w:p w:rsidR="008035C2" w:rsidRPr="001E77C7" w:rsidRDefault="00E22766" w:rsidP="008035C2">
      <w:pPr>
        <w:numPr>
          <w:ilvl w:val="0"/>
          <w:numId w:val="1"/>
        </w:numPr>
        <w:rPr>
          <w:rFonts w:ascii="Calibri" w:hAnsi="Calibri"/>
        </w:rPr>
      </w:pPr>
      <w:r>
        <w:rPr>
          <w:rFonts w:ascii="Calibri" w:hAnsi="Calibri"/>
        </w:rPr>
        <w:t xml:space="preserve">Medical and sterile areas. </w:t>
      </w:r>
    </w:p>
    <w:p w:rsidR="008035C2" w:rsidRPr="001E77C7" w:rsidRDefault="00E22766" w:rsidP="008035C2">
      <w:pPr>
        <w:numPr>
          <w:ilvl w:val="0"/>
          <w:numId w:val="1"/>
        </w:numPr>
        <w:rPr>
          <w:rFonts w:ascii="Calibri" w:hAnsi="Calibri"/>
        </w:rPr>
      </w:pPr>
      <w:r>
        <w:rPr>
          <w:rFonts w:ascii="Calibri" w:hAnsi="Calibri"/>
        </w:rPr>
        <w:t xml:space="preserve">Hospital, Pharmaceutical and laboratory clean room environments. </w:t>
      </w:r>
    </w:p>
    <w:p w:rsidR="008035C2" w:rsidRPr="001E77C7" w:rsidRDefault="00E22766" w:rsidP="008035C2">
      <w:pPr>
        <w:numPr>
          <w:ilvl w:val="0"/>
          <w:numId w:val="1"/>
        </w:numPr>
        <w:rPr>
          <w:rFonts w:ascii="Calibri" w:hAnsi="Calibri"/>
        </w:rPr>
      </w:pPr>
      <w:r>
        <w:rPr>
          <w:rFonts w:ascii="Calibri" w:hAnsi="Calibri"/>
        </w:rPr>
        <w:t xml:space="preserve">Perimeter pointing internally and externally of uPVC, Wood and powder coated window frames. </w:t>
      </w:r>
    </w:p>
    <w:p w:rsidR="008035C2" w:rsidRPr="001E77C7" w:rsidRDefault="008F79A7" w:rsidP="008035C2">
      <w:pPr>
        <w:numPr>
          <w:ilvl w:val="0"/>
          <w:numId w:val="1"/>
        </w:numPr>
        <w:rPr>
          <w:rFonts w:ascii="Calibri" w:hAnsi="Calibri"/>
        </w:rPr>
      </w:pPr>
      <w:r>
        <w:rPr>
          <w:rFonts w:ascii="Calibri" w:hAnsi="Calibri"/>
        </w:rPr>
        <w:t>Weather sealing and joint sealing to prefor</w:t>
      </w:r>
      <w:r w:rsidR="009C3A49">
        <w:rPr>
          <w:rFonts w:ascii="Calibri" w:hAnsi="Calibri"/>
        </w:rPr>
        <w:t xml:space="preserve">med panels and curtain walling </w:t>
      </w:r>
      <w:r>
        <w:rPr>
          <w:rFonts w:ascii="Calibri" w:hAnsi="Calibri"/>
        </w:rPr>
        <w:t xml:space="preserve">and draught proofing. </w:t>
      </w:r>
    </w:p>
    <w:p w:rsidR="008F79A7" w:rsidRDefault="008F79A7" w:rsidP="008F79A7">
      <w:pPr>
        <w:numPr>
          <w:ilvl w:val="0"/>
          <w:numId w:val="1"/>
        </w:numPr>
        <w:rPr>
          <w:rFonts w:ascii="Calibri" w:hAnsi="Calibri"/>
        </w:rPr>
      </w:pPr>
      <w:r>
        <w:rPr>
          <w:rFonts w:ascii="Calibri" w:hAnsi="Calibri"/>
        </w:rPr>
        <w:t>Parapet and roof sealing applications.</w:t>
      </w:r>
    </w:p>
    <w:p w:rsidR="002225CC" w:rsidRPr="001E77C7" w:rsidRDefault="002225CC" w:rsidP="002225CC">
      <w:pPr>
        <w:rPr>
          <w:rFonts w:ascii="Calibri" w:hAnsi="Calibri"/>
        </w:rPr>
      </w:pPr>
    </w:p>
    <w:p w:rsidR="000B262A" w:rsidRPr="001E77C7" w:rsidRDefault="002225CC" w:rsidP="000B262A">
      <w:pPr>
        <w:rPr>
          <w:rFonts w:ascii="Calibri" w:hAnsi="Calibri"/>
          <w:b/>
          <w:color w:val="333399"/>
        </w:rPr>
      </w:pPr>
      <w:r w:rsidRPr="001E77C7">
        <w:rPr>
          <w:rFonts w:ascii="Calibri" w:hAnsi="Calibri"/>
          <w:b/>
          <w:color w:val="333399"/>
        </w:rPr>
        <w:t>Limitations</w:t>
      </w:r>
    </w:p>
    <w:p w:rsidR="008035C2" w:rsidRPr="001E77C7" w:rsidRDefault="008035C2" w:rsidP="007C10C7">
      <w:pPr>
        <w:numPr>
          <w:ilvl w:val="0"/>
          <w:numId w:val="3"/>
        </w:numPr>
        <w:rPr>
          <w:rFonts w:ascii="Calibri" w:hAnsi="Calibri"/>
        </w:rPr>
      </w:pPr>
      <w:r w:rsidRPr="001E77C7">
        <w:rPr>
          <w:rFonts w:ascii="Calibri" w:hAnsi="Calibri"/>
        </w:rPr>
        <w:t xml:space="preserve">Not for use in conjunction with bitumen or </w:t>
      </w:r>
      <w:r w:rsidR="003A1B9C">
        <w:rPr>
          <w:rFonts w:ascii="Calibri" w:hAnsi="Calibri"/>
        </w:rPr>
        <w:t xml:space="preserve">asphalt. Use Weather Mate </w:t>
      </w:r>
    </w:p>
    <w:p w:rsidR="008035C2" w:rsidRPr="001E77C7" w:rsidRDefault="008F79A7" w:rsidP="007C10C7">
      <w:pPr>
        <w:numPr>
          <w:ilvl w:val="0"/>
          <w:numId w:val="3"/>
        </w:numPr>
        <w:rPr>
          <w:rFonts w:ascii="Calibri" w:hAnsi="Calibri"/>
        </w:rPr>
      </w:pPr>
      <w:r>
        <w:rPr>
          <w:rFonts w:ascii="Calibri" w:hAnsi="Calibri"/>
        </w:rPr>
        <w:t>Do not use for aquarium manufacture, use Aqua Mate.</w:t>
      </w:r>
    </w:p>
    <w:p w:rsidR="008035C2" w:rsidRPr="001E77C7" w:rsidRDefault="008035C2" w:rsidP="007C10C7">
      <w:pPr>
        <w:numPr>
          <w:ilvl w:val="0"/>
          <w:numId w:val="3"/>
        </w:numPr>
        <w:rPr>
          <w:rFonts w:ascii="Calibri" w:hAnsi="Calibri"/>
        </w:rPr>
      </w:pPr>
      <w:r w:rsidRPr="001E77C7">
        <w:rPr>
          <w:rFonts w:ascii="Calibri" w:hAnsi="Calibri"/>
        </w:rPr>
        <w:t xml:space="preserve">Not for use on substrates that may bleed oils, </w:t>
      </w:r>
      <w:r w:rsidR="007C10C7" w:rsidRPr="001E77C7">
        <w:rPr>
          <w:rFonts w:ascii="Calibri" w:hAnsi="Calibri"/>
        </w:rPr>
        <w:t>solvent or</w:t>
      </w:r>
      <w:r w:rsidRPr="001E77C7">
        <w:rPr>
          <w:rFonts w:ascii="Calibri" w:hAnsi="Calibri"/>
        </w:rPr>
        <w:t xml:space="preserve"> plasticisers.</w:t>
      </w:r>
    </w:p>
    <w:p w:rsidR="008035C2" w:rsidRPr="001E77C7" w:rsidRDefault="008F79A7" w:rsidP="007C10C7">
      <w:pPr>
        <w:numPr>
          <w:ilvl w:val="0"/>
          <w:numId w:val="3"/>
        </w:numPr>
        <w:rPr>
          <w:rFonts w:ascii="Calibri" w:hAnsi="Calibri"/>
        </w:rPr>
      </w:pPr>
      <w:r>
        <w:rPr>
          <w:rFonts w:ascii="Calibri" w:hAnsi="Calibri"/>
        </w:rPr>
        <w:t xml:space="preserve">Not Overpaintable. </w:t>
      </w:r>
    </w:p>
    <w:p w:rsidR="008035C2" w:rsidRDefault="008F79A7" w:rsidP="008F79A7">
      <w:pPr>
        <w:numPr>
          <w:ilvl w:val="0"/>
          <w:numId w:val="3"/>
        </w:numPr>
        <w:rPr>
          <w:rFonts w:ascii="Calibri" w:hAnsi="Calibri"/>
        </w:rPr>
      </w:pPr>
      <w:r>
        <w:rPr>
          <w:rFonts w:ascii="Calibri" w:hAnsi="Calibri"/>
        </w:rPr>
        <w:t xml:space="preserve">Not for use in swimming pool areas. </w:t>
      </w:r>
    </w:p>
    <w:p w:rsidR="008F79A7" w:rsidRPr="008F79A7" w:rsidRDefault="008F79A7" w:rsidP="008F79A7">
      <w:pPr>
        <w:numPr>
          <w:ilvl w:val="0"/>
          <w:numId w:val="3"/>
        </w:numPr>
        <w:rPr>
          <w:rFonts w:ascii="Calibri" w:hAnsi="Calibri"/>
        </w:rPr>
      </w:pPr>
      <w:r>
        <w:rPr>
          <w:rFonts w:ascii="Calibri" w:hAnsi="Calibri"/>
        </w:rPr>
        <w:t xml:space="preserve">It is the users responsibility to determine suitability for use. If in doubt contact Everbuild Technical services. </w:t>
      </w:r>
    </w:p>
    <w:p w:rsidR="007C10C7" w:rsidRDefault="007C10C7" w:rsidP="000B262A">
      <w:pPr>
        <w:rPr>
          <w:rFonts w:ascii="Calibri" w:hAnsi="Calibri"/>
          <w:b/>
        </w:rPr>
      </w:pPr>
    </w:p>
    <w:p w:rsidR="000B262A" w:rsidRPr="001E77C7" w:rsidRDefault="002225CC" w:rsidP="000B262A">
      <w:pPr>
        <w:rPr>
          <w:rFonts w:ascii="Calibri" w:hAnsi="Calibri"/>
          <w:b/>
          <w:color w:val="333399"/>
        </w:rPr>
      </w:pPr>
      <w:r w:rsidRPr="001E77C7">
        <w:rPr>
          <w:rFonts w:ascii="Calibri" w:hAnsi="Calibri"/>
          <w:b/>
          <w:color w:val="333399"/>
        </w:rPr>
        <w:t>Surface Preparation</w:t>
      </w:r>
    </w:p>
    <w:p w:rsidR="008035C2" w:rsidRPr="001E77C7" w:rsidRDefault="008035C2" w:rsidP="008035C2">
      <w:pPr>
        <w:rPr>
          <w:rFonts w:ascii="Calibri" w:hAnsi="Calibri"/>
        </w:rPr>
      </w:pPr>
      <w:r w:rsidRPr="001E77C7">
        <w:rPr>
          <w:rFonts w:ascii="Calibri" w:hAnsi="Calibri"/>
        </w:rPr>
        <w:t xml:space="preserve">All surfaces must be clean, dry and dust free.  All loose or flaking surface coatings, and old sealant and mastic joints, should be removed before application.  Glass, metal and aluminium should be cleaned </w:t>
      </w:r>
      <w:r w:rsidRPr="001E77C7">
        <w:rPr>
          <w:rFonts w:ascii="Calibri" w:hAnsi="Calibri"/>
        </w:rPr>
        <w:lastRenderedPageBreak/>
        <w:t xml:space="preserve">with a proprietary solvent cleaner prior to application for optimum adhesion.  </w:t>
      </w:r>
      <w:r w:rsidR="008F79A7">
        <w:rPr>
          <w:rFonts w:ascii="Calibri" w:hAnsi="Calibri"/>
        </w:rPr>
        <w:t>565 Cleanroom Silicone does not require priming on most surfaces however adhesion tests are recommended prior to full scale application. Where priming is required use Everbuild P1 primer for porous surfaces and NP2 primer for Non-Porous.</w:t>
      </w:r>
      <w:r w:rsidRPr="001E77C7">
        <w:rPr>
          <w:rFonts w:ascii="Calibri" w:hAnsi="Calibri"/>
        </w:rPr>
        <w:tab/>
      </w:r>
    </w:p>
    <w:p w:rsidR="002225CC" w:rsidRPr="001E77C7" w:rsidRDefault="002225CC" w:rsidP="000B262A">
      <w:pPr>
        <w:rPr>
          <w:rFonts w:ascii="Calibri" w:hAnsi="Calibri"/>
        </w:rPr>
      </w:pPr>
    </w:p>
    <w:p w:rsidR="002225CC" w:rsidRPr="001E77C7" w:rsidRDefault="002225CC" w:rsidP="000B262A">
      <w:pPr>
        <w:rPr>
          <w:rFonts w:ascii="Calibri" w:hAnsi="Calibri"/>
          <w:b/>
          <w:color w:val="333399"/>
        </w:rPr>
      </w:pPr>
      <w:r w:rsidRPr="001E77C7">
        <w:rPr>
          <w:rFonts w:ascii="Calibri" w:hAnsi="Calibri"/>
          <w:b/>
          <w:color w:val="333399"/>
        </w:rPr>
        <w:t xml:space="preserve">Application </w:t>
      </w:r>
    </w:p>
    <w:p w:rsidR="008035C2" w:rsidRPr="001E77C7" w:rsidRDefault="008035C2" w:rsidP="008035C2">
      <w:pPr>
        <w:rPr>
          <w:rFonts w:ascii="Calibri" w:hAnsi="Calibri"/>
        </w:rPr>
      </w:pPr>
      <w:r w:rsidRPr="001E77C7">
        <w:rPr>
          <w:rFonts w:ascii="Calibri" w:hAnsi="Calibri"/>
        </w:rPr>
        <w:t xml:space="preserve">Reference should be made to the recommended joint ratios.  If necessary reduce joint depth using </w:t>
      </w:r>
      <w:r w:rsidRPr="001E77C7">
        <w:rPr>
          <w:rFonts w:ascii="Calibri" w:hAnsi="Calibri"/>
          <w:caps/>
        </w:rPr>
        <w:t>Everflex Expanding FILL AND FIX Foam</w:t>
      </w:r>
      <w:r w:rsidRPr="001E77C7">
        <w:rPr>
          <w:rFonts w:ascii="Calibri" w:hAnsi="Calibri"/>
        </w:rPr>
        <w:t>, or Joint backer rod.  Furthermore, ensure that the joint design only permits adhesion to two surfaces, as three sided adhesion will impair flexibility.</w:t>
      </w:r>
    </w:p>
    <w:p w:rsidR="008035C2" w:rsidRPr="001E77C7" w:rsidRDefault="008035C2" w:rsidP="008035C2">
      <w:pPr>
        <w:rPr>
          <w:rFonts w:ascii="Calibri" w:hAnsi="Calibri"/>
        </w:rPr>
      </w:pPr>
    </w:p>
    <w:p w:rsidR="008035C2" w:rsidRPr="001E77C7" w:rsidRDefault="008035C2" w:rsidP="008035C2">
      <w:pPr>
        <w:rPr>
          <w:rFonts w:ascii="Calibri" w:hAnsi="Calibri"/>
        </w:rPr>
      </w:pPr>
      <w:r w:rsidRPr="001E77C7">
        <w:rPr>
          <w:rFonts w:ascii="Calibri" w:hAnsi="Calibri"/>
        </w:rPr>
        <w:t xml:space="preserve">Cut the tip of the cartridge taking care not to damage the thread.  Apply nozzle and cut cleanly at an angle of </w:t>
      </w:r>
      <w:r w:rsidRPr="001E77C7">
        <w:rPr>
          <w:rFonts w:ascii="Calibri" w:hAnsi="Calibri"/>
        </w:rPr>
        <w:tab/>
        <w:t>45</w:t>
      </w:r>
      <w:r w:rsidR="007C10C7">
        <w:t>°</w:t>
      </w:r>
      <w:r w:rsidRPr="001E77C7">
        <w:rPr>
          <w:rFonts w:ascii="Calibri" w:hAnsi="Calibri"/>
        </w:rPr>
        <w:t xml:space="preserve"> with an opening slightly larger than the gap to be sealed.  Apply using a standard sealant gun.  Best results will be obtained by keeping an even pressure on the gun trigger and keeping the gun at a constant angle to the surface being sealed.</w:t>
      </w:r>
    </w:p>
    <w:p w:rsidR="008035C2" w:rsidRPr="001E77C7" w:rsidRDefault="008035C2" w:rsidP="008035C2">
      <w:pPr>
        <w:rPr>
          <w:rFonts w:ascii="Calibri" w:hAnsi="Calibri"/>
        </w:rPr>
      </w:pPr>
    </w:p>
    <w:p w:rsidR="008035C2" w:rsidRPr="001E77C7" w:rsidRDefault="008F79A7" w:rsidP="008035C2">
      <w:pPr>
        <w:rPr>
          <w:rFonts w:ascii="Calibri" w:hAnsi="Calibri"/>
        </w:rPr>
      </w:pPr>
      <w:r>
        <w:rPr>
          <w:rFonts w:ascii="Calibri" w:hAnsi="Calibri"/>
        </w:rPr>
        <w:t>Smooth down within 30</w:t>
      </w:r>
      <w:r w:rsidR="008035C2" w:rsidRPr="001E77C7">
        <w:rPr>
          <w:rFonts w:ascii="Calibri" w:hAnsi="Calibri"/>
        </w:rPr>
        <w:t xml:space="preserve"> minutes of application.  To ensure a roper bond, always smooth the sealant down using a spatula or piece of wood wetted with a soap and water solution.  An improved appearance can be achieved by placing masking tape to both sides of the joint and removing within 5 minutes of application.</w:t>
      </w:r>
    </w:p>
    <w:p w:rsidR="00274A8A" w:rsidRPr="001E77C7" w:rsidRDefault="00274A8A" w:rsidP="000B262A">
      <w:pPr>
        <w:rPr>
          <w:rFonts w:ascii="Calibri" w:hAnsi="Calibri"/>
          <w:b/>
        </w:rPr>
      </w:pPr>
    </w:p>
    <w:p w:rsidR="00274A8A" w:rsidRPr="001E77C7" w:rsidRDefault="00274A8A" w:rsidP="000B262A">
      <w:pPr>
        <w:rPr>
          <w:rFonts w:ascii="Calibri" w:hAnsi="Calibri"/>
          <w:b/>
          <w:color w:val="333399"/>
        </w:rPr>
      </w:pPr>
      <w:r w:rsidRPr="001E77C7">
        <w:rPr>
          <w:rFonts w:ascii="Calibri" w:hAnsi="Calibri"/>
          <w:b/>
          <w:color w:val="333399"/>
        </w:rPr>
        <w:t>Specific Data</w:t>
      </w:r>
    </w:p>
    <w:tbl>
      <w:tblPr>
        <w:tblW w:w="9072" w:type="dxa"/>
        <w:tblInd w:w="5" w:type="dxa"/>
        <w:shd w:val="clear" w:color="auto" w:fill="C6D9F1"/>
        <w:tblLayout w:type="fixed"/>
        <w:tblCellMar>
          <w:left w:w="0" w:type="dxa"/>
          <w:right w:w="0" w:type="dxa"/>
        </w:tblCellMar>
        <w:tblLook w:val="0000" w:firstRow="0" w:lastRow="0" w:firstColumn="0" w:lastColumn="0" w:noHBand="0" w:noVBand="0"/>
      </w:tblPr>
      <w:tblGrid>
        <w:gridCol w:w="4253"/>
        <w:gridCol w:w="4819"/>
      </w:tblGrid>
      <w:tr w:rsidR="008F79A7" w:rsidRPr="00927E3B" w:rsidTr="00E248F3">
        <w:tblPrEx>
          <w:tblCellMar>
            <w:top w:w="0" w:type="dxa"/>
            <w:left w:w="0" w:type="dxa"/>
            <w:bottom w:w="0" w:type="dxa"/>
            <w:right w:w="0" w:type="dxa"/>
          </w:tblCellMar>
        </w:tblPrEx>
        <w:trPr>
          <w:trHeight w:val="452"/>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Movement Accommodation</w:t>
            </w:r>
            <w:r w:rsidR="005D4DB1">
              <w:rPr>
                <w:rFonts w:ascii="Calibri" w:hAnsi="Calibri"/>
              </w:rPr>
              <w:t xml:space="preserve"> to ISO9047</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±25%</w:t>
            </w:r>
          </w:p>
        </w:tc>
      </w:tr>
      <w:tr w:rsidR="008F79A7" w:rsidRPr="00927E3B" w:rsidTr="00E248F3">
        <w:tblPrEx>
          <w:tblCellMar>
            <w:top w:w="0" w:type="dxa"/>
            <w:left w:w="0" w:type="dxa"/>
            <w:bottom w:w="0" w:type="dxa"/>
            <w:right w:w="0" w:type="dxa"/>
          </w:tblCellMar>
        </w:tblPrEx>
        <w:trPr>
          <w:trHeight w:val="344"/>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Skinning Time</w:t>
            </w:r>
            <w:r w:rsidR="005D4DB1">
              <w:rPr>
                <w:rFonts w:ascii="Calibri" w:hAnsi="Calibri"/>
              </w:rPr>
              <w:t xml:space="preserve"> IHT S18</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30-45 mins</w:t>
            </w:r>
          </w:p>
        </w:tc>
      </w:tr>
      <w:tr w:rsidR="008F79A7" w:rsidRPr="00927E3B" w:rsidTr="00E248F3">
        <w:tblPrEx>
          <w:tblCellMar>
            <w:top w:w="0" w:type="dxa"/>
            <w:left w:w="0" w:type="dxa"/>
            <w:bottom w:w="0" w:type="dxa"/>
            <w:right w:w="0" w:type="dxa"/>
          </w:tblCellMar>
        </w:tblPrEx>
        <w:trPr>
          <w:trHeight w:val="608"/>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Cure Time</w:t>
            </w:r>
            <w:r w:rsidR="005D4DB1">
              <w:rPr>
                <w:rFonts w:ascii="Calibri" w:hAnsi="Calibri"/>
              </w:rPr>
              <w:t xml:space="preserve"> IHT S8</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mm/1 day approx 2</w:t>
            </w:r>
          </w:p>
          <w:p w:rsidR="008F79A7" w:rsidRPr="00D72D74" w:rsidRDefault="008F79A7" w:rsidP="008F79A7">
            <w:pPr>
              <w:jc w:val="both"/>
              <w:rPr>
                <w:rFonts w:ascii="Calibri" w:hAnsi="Calibri"/>
              </w:rPr>
            </w:pPr>
            <w:r w:rsidRPr="00D72D74">
              <w:rPr>
                <w:rFonts w:ascii="Calibri" w:hAnsi="Calibri"/>
              </w:rPr>
              <w:t>mm/3 day approx 6</w:t>
            </w:r>
          </w:p>
          <w:p w:rsidR="008F79A7" w:rsidRPr="00D72D74" w:rsidRDefault="008F79A7" w:rsidP="008F79A7">
            <w:pPr>
              <w:jc w:val="both"/>
              <w:rPr>
                <w:rFonts w:ascii="Calibri" w:hAnsi="Calibri"/>
              </w:rPr>
            </w:pPr>
            <w:r w:rsidRPr="00D72D74">
              <w:rPr>
                <w:rFonts w:ascii="Calibri" w:hAnsi="Calibri"/>
              </w:rPr>
              <w:t>mm/7 day approx 9</w:t>
            </w:r>
          </w:p>
        </w:tc>
      </w:tr>
      <w:tr w:rsidR="008F79A7" w:rsidRPr="00927E3B" w:rsidTr="00E248F3">
        <w:tblPrEx>
          <w:tblCellMar>
            <w:top w:w="0" w:type="dxa"/>
            <w:left w:w="0" w:type="dxa"/>
            <w:bottom w:w="0" w:type="dxa"/>
            <w:right w:w="0" w:type="dxa"/>
          </w:tblCellMar>
        </w:tblPrEx>
        <w:trPr>
          <w:trHeight w:val="344"/>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Hardness Shore A</w:t>
            </w:r>
            <w:r w:rsidR="005D4DB1">
              <w:rPr>
                <w:rFonts w:ascii="Calibri" w:hAnsi="Calibri"/>
              </w:rPr>
              <w:t xml:space="preserve"> IHT RD15</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 xml:space="preserve">20-30 </w:t>
            </w:r>
          </w:p>
        </w:tc>
      </w:tr>
      <w:tr w:rsidR="008F79A7" w:rsidRPr="00927E3B" w:rsidTr="00E248F3">
        <w:tblPrEx>
          <w:tblCellMar>
            <w:top w:w="0" w:type="dxa"/>
            <w:left w:w="0" w:type="dxa"/>
            <w:bottom w:w="0" w:type="dxa"/>
            <w:right w:w="0" w:type="dxa"/>
          </w:tblCellMar>
        </w:tblPrEx>
        <w:trPr>
          <w:trHeight w:val="344"/>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Shrinkage</w:t>
            </w:r>
            <w:r w:rsidR="005D4DB1">
              <w:rPr>
                <w:rFonts w:ascii="Calibri" w:hAnsi="Calibri"/>
              </w:rPr>
              <w:t xml:space="preserve"> to ISO 10563</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&lt;5%</w:t>
            </w:r>
          </w:p>
        </w:tc>
      </w:tr>
      <w:tr w:rsidR="00E248F3" w:rsidRPr="00927E3B" w:rsidTr="00E248F3">
        <w:tblPrEx>
          <w:tblCellMar>
            <w:top w:w="0" w:type="dxa"/>
            <w:left w:w="0" w:type="dxa"/>
            <w:bottom w:w="0" w:type="dxa"/>
            <w:right w:w="0" w:type="dxa"/>
          </w:tblCellMar>
        </w:tblPrEx>
        <w:trPr>
          <w:trHeight w:val="344"/>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E248F3" w:rsidRPr="00D72D74" w:rsidRDefault="00E248F3" w:rsidP="008F79A7">
            <w:pPr>
              <w:jc w:val="both"/>
              <w:rPr>
                <w:rFonts w:ascii="Calibri" w:hAnsi="Calibri"/>
              </w:rPr>
            </w:pPr>
            <w:r>
              <w:rPr>
                <w:rFonts w:ascii="Calibri" w:hAnsi="Calibri"/>
              </w:rPr>
              <w:t>Elastic recovery to ISO 7389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E248F3" w:rsidRPr="00D72D74" w:rsidRDefault="00E248F3" w:rsidP="008F79A7">
            <w:pPr>
              <w:jc w:val="both"/>
              <w:rPr>
                <w:rFonts w:ascii="Calibri" w:hAnsi="Calibri"/>
              </w:rPr>
            </w:pPr>
            <w:r>
              <w:rPr>
                <w:rFonts w:ascii="Calibri" w:hAnsi="Calibri"/>
              </w:rPr>
              <w:t>&gt;80%</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Service Temperature Resistance</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-50°C to + 150°C</w:t>
            </w:r>
          </w:p>
        </w:tc>
      </w:tr>
      <w:tr w:rsidR="008F79A7" w:rsidRPr="00927E3B" w:rsidTr="00E248F3">
        <w:tblPrEx>
          <w:tblCellMar>
            <w:top w:w="0" w:type="dxa"/>
            <w:left w:w="0" w:type="dxa"/>
            <w:bottom w:w="0" w:type="dxa"/>
            <w:right w:w="0" w:type="dxa"/>
          </w:tblCellMar>
        </w:tblPrEx>
        <w:trPr>
          <w:trHeight w:val="343"/>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Application Temperature</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+5°C to + 40°C</w:t>
            </w:r>
          </w:p>
        </w:tc>
      </w:tr>
      <w:tr w:rsidR="008F79A7" w:rsidRPr="00927E3B" w:rsidTr="00E248F3">
        <w:tblPrEx>
          <w:tblCellMar>
            <w:top w:w="0" w:type="dxa"/>
            <w:left w:w="0" w:type="dxa"/>
            <w:bottom w:w="0" w:type="dxa"/>
            <w:right w:w="0" w:type="dxa"/>
          </w:tblCellMar>
        </w:tblPrEx>
        <w:trPr>
          <w:trHeight w:val="344"/>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Specific Gravity</w:t>
            </w:r>
            <w:r w:rsidR="005D4DB1">
              <w:rPr>
                <w:rFonts w:ascii="Calibri" w:hAnsi="Calibri"/>
              </w:rPr>
              <w:t xml:space="preserve"> IHT S9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1.33 - 1.37</w:t>
            </w:r>
          </w:p>
        </w:tc>
      </w:tr>
      <w:tr w:rsidR="008F79A7" w:rsidRPr="00927E3B" w:rsidTr="00E248F3">
        <w:tblPrEx>
          <w:tblCellMar>
            <w:top w:w="0" w:type="dxa"/>
            <w:left w:w="0" w:type="dxa"/>
            <w:bottom w:w="0" w:type="dxa"/>
            <w:right w:w="0" w:type="dxa"/>
          </w:tblCellMar>
        </w:tblPrEx>
        <w:trPr>
          <w:trHeight w:val="608"/>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Cleaning</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Uncured sealant - white spirit. Cured sealant - Everflex Silicone Eater</w:t>
            </w:r>
          </w:p>
        </w:tc>
      </w:tr>
      <w:tr w:rsidR="008F79A7" w:rsidRPr="00927E3B" w:rsidTr="00E248F3">
        <w:tblPrEx>
          <w:tblCellMar>
            <w:top w:w="0" w:type="dxa"/>
            <w:left w:w="0" w:type="dxa"/>
            <w:bottom w:w="0" w:type="dxa"/>
            <w:right w:w="0" w:type="dxa"/>
          </w:tblCellMar>
        </w:tblPrEx>
        <w:trPr>
          <w:trHeight w:val="343"/>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Maximum Joint Width</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50mm</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Joint Ratio</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Max Depth 50% of joint width</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Coverage</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 11 linear metres 6mm diameter bead</w:t>
            </w:r>
          </w:p>
        </w:tc>
      </w:tr>
      <w:tr w:rsidR="008F79A7" w:rsidRPr="00927E3B" w:rsidTr="00E248F3">
        <w:tblPrEx>
          <w:tblCellMar>
            <w:top w:w="0" w:type="dxa"/>
            <w:left w:w="0" w:type="dxa"/>
            <w:bottom w:w="0" w:type="dxa"/>
            <w:right w:w="0" w:type="dxa"/>
          </w:tblCellMar>
        </w:tblPrEx>
        <w:trPr>
          <w:trHeight w:val="343"/>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Elongation at Break</w:t>
            </w:r>
            <w:r w:rsidR="00E248F3">
              <w:rPr>
                <w:rFonts w:ascii="Calibri" w:hAnsi="Calibri"/>
              </w:rPr>
              <w:t xml:space="preserve"> to ISO8339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E248F3" w:rsidP="00E248F3">
            <w:pPr>
              <w:jc w:val="both"/>
              <w:rPr>
                <w:rFonts w:ascii="Calibri" w:hAnsi="Calibri"/>
              </w:rPr>
            </w:pPr>
            <w:r>
              <w:rPr>
                <w:rFonts w:ascii="Calibri" w:hAnsi="Calibri"/>
              </w:rPr>
              <w:t>&gt;55</w:t>
            </w:r>
            <w:r w:rsidR="008F79A7" w:rsidRPr="00D72D74">
              <w:rPr>
                <w:rFonts w:ascii="Calibri" w:hAnsi="Calibri"/>
              </w:rPr>
              <w:t>0%</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 xml:space="preserve">Tensile Modulus at 100% Elongation </w:t>
            </w:r>
            <w:r w:rsidR="00E248F3">
              <w:rPr>
                <w:rFonts w:ascii="Calibri" w:hAnsi="Calibri"/>
              </w:rPr>
              <w:t xml:space="preserve">to </w:t>
            </w:r>
            <w:r w:rsidRPr="00D72D74">
              <w:rPr>
                <w:rFonts w:ascii="Calibri" w:hAnsi="Calibri"/>
              </w:rPr>
              <w:t>ISO8339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9C3A49" w:rsidP="008F79A7">
            <w:pPr>
              <w:jc w:val="both"/>
              <w:rPr>
                <w:rFonts w:ascii="Calibri" w:hAnsi="Calibri"/>
              </w:rPr>
            </w:pPr>
            <w:r>
              <w:rPr>
                <w:rFonts w:ascii="Calibri" w:hAnsi="Calibri"/>
              </w:rPr>
              <w:t>~0.3</w:t>
            </w:r>
            <w:r w:rsidR="008F79A7" w:rsidRPr="00D72D74">
              <w:rPr>
                <w:rFonts w:ascii="Calibri" w:hAnsi="Calibri"/>
              </w:rPr>
              <w:t xml:space="preserve">Mpa </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E248F3">
            <w:pPr>
              <w:jc w:val="both"/>
              <w:rPr>
                <w:rFonts w:ascii="Calibri" w:hAnsi="Calibri"/>
              </w:rPr>
            </w:pPr>
            <w:r w:rsidRPr="00D72D74">
              <w:rPr>
                <w:rFonts w:ascii="Calibri" w:hAnsi="Calibri"/>
              </w:rPr>
              <w:t>Tensile Strength at Break</w:t>
            </w:r>
            <w:r w:rsidR="00E248F3">
              <w:rPr>
                <w:rFonts w:ascii="Calibri" w:hAnsi="Calibri"/>
              </w:rPr>
              <w:t xml:space="preserve"> ISO8339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 xml:space="preserve">0.5Mpa </w:t>
            </w:r>
          </w:p>
        </w:tc>
      </w:tr>
      <w:tr w:rsidR="008F79A7" w:rsidRPr="00927E3B" w:rsidTr="00E248F3">
        <w:tblPrEx>
          <w:tblCellMar>
            <w:top w:w="0" w:type="dxa"/>
            <w:left w:w="0" w:type="dxa"/>
            <w:bottom w:w="0" w:type="dxa"/>
            <w:right w:w="0" w:type="dxa"/>
          </w:tblCellMar>
        </w:tblPrEx>
        <w:trPr>
          <w:trHeight w:val="447"/>
        </w:trPr>
        <w:tc>
          <w:tcPr>
            <w:tcW w:w="4253"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Tensile Elongation at Break ISO8339</w:t>
            </w:r>
          </w:p>
        </w:tc>
        <w:tc>
          <w:tcPr>
            <w:tcW w:w="4819" w:type="dxa"/>
            <w:tcBorders>
              <w:top w:val="single" w:sz="4" w:space="0" w:color="auto"/>
              <w:left w:val="single" w:sz="4" w:space="0" w:color="auto"/>
              <w:bottom w:val="single" w:sz="4" w:space="0" w:color="auto"/>
              <w:right w:val="single" w:sz="4" w:space="0" w:color="auto"/>
            </w:tcBorders>
            <w:shd w:val="clear" w:color="auto" w:fill="C6D9F1"/>
            <w:vAlign w:val="center"/>
          </w:tcPr>
          <w:p w:rsidR="008F79A7" w:rsidRPr="00D72D74" w:rsidRDefault="008F79A7" w:rsidP="008F79A7">
            <w:pPr>
              <w:jc w:val="both"/>
              <w:rPr>
                <w:rFonts w:ascii="Calibri" w:hAnsi="Calibri"/>
              </w:rPr>
            </w:pPr>
            <w:r w:rsidRPr="00D72D74">
              <w:rPr>
                <w:rFonts w:ascii="Calibri" w:hAnsi="Calibri"/>
              </w:rPr>
              <w:t xml:space="preserve">&gt;500%  </w:t>
            </w:r>
          </w:p>
        </w:tc>
      </w:tr>
    </w:tbl>
    <w:p w:rsidR="000B262A" w:rsidRPr="001E77C7" w:rsidRDefault="000B262A" w:rsidP="000B262A">
      <w:pPr>
        <w:rPr>
          <w:rFonts w:ascii="Calibri" w:hAnsi="Calibri"/>
          <w:color w:val="333399"/>
        </w:rPr>
      </w:pPr>
    </w:p>
    <w:p w:rsidR="00274A8A" w:rsidRPr="001E77C7" w:rsidRDefault="00274A8A" w:rsidP="000B262A">
      <w:pPr>
        <w:rPr>
          <w:rFonts w:ascii="Calibri" w:hAnsi="Calibri"/>
          <w:color w:val="333399"/>
        </w:rPr>
      </w:pPr>
    </w:p>
    <w:p w:rsidR="009C3A49" w:rsidRDefault="009C3A49" w:rsidP="000B262A">
      <w:pPr>
        <w:rPr>
          <w:rFonts w:ascii="Calibri" w:hAnsi="Calibri"/>
          <w:b/>
          <w:color w:val="333399"/>
        </w:rPr>
      </w:pPr>
    </w:p>
    <w:p w:rsidR="009C3A49" w:rsidRDefault="009C3A49" w:rsidP="000B262A">
      <w:pPr>
        <w:rPr>
          <w:rFonts w:ascii="Calibri" w:hAnsi="Calibri"/>
          <w:b/>
          <w:color w:val="333399"/>
        </w:rPr>
      </w:pPr>
    </w:p>
    <w:p w:rsidR="000B262A" w:rsidRPr="001E77C7" w:rsidRDefault="00274A8A" w:rsidP="000B262A">
      <w:pPr>
        <w:rPr>
          <w:rFonts w:ascii="Calibri" w:hAnsi="Calibri"/>
          <w:b/>
          <w:color w:val="333399"/>
        </w:rPr>
      </w:pPr>
      <w:r w:rsidRPr="001E77C7">
        <w:rPr>
          <w:rFonts w:ascii="Calibri" w:hAnsi="Calibri"/>
          <w:b/>
          <w:color w:val="333399"/>
        </w:rPr>
        <w:t>Health &amp; Safety</w:t>
      </w:r>
    </w:p>
    <w:p w:rsidR="000B262A" w:rsidRPr="001E77C7" w:rsidRDefault="000B262A" w:rsidP="000B262A">
      <w:pPr>
        <w:rPr>
          <w:rFonts w:ascii="Calibri" w:hAnsi="Calibri"/>
        </w:rPr>
      </w:pPr>
      <w:r w:rsidRPr="001E77C7">
        <w:rPr>
          <w:rFonts w:ascii="Calibri" w:hAnsi="Calibri"/>
        </w:rPr>
        <w:t>Consult MSDS for full list of hazards</w:t>
      </w:r>
    </w:p>
    <w:p w:rsidR="00274A8A" w:rsidRPr="001E77C7" w:rsidRDefault="00274A8A" w:rsidP="000B262A">
      <w:pPr>
        <w:rPr>
          <w:rFonts w:ascii="Calibri" w:hAnsi="Calibri"/>
          <w:b/>
        </w:rPr>
      </w:pPr>
    </w:p>
    <w:p w:rsidR="00274A8A" w:rsidRPr="001E77C7" w:rsidRDefault="00274A8A" w:rsidP="000B262A">
      <w:pPr>
        <w:rPr>
          <w:rFonts w:ascii="Calibri" w:hAnsi="Calibri"/>
          <w:b/>
          <w:color w:val="333399"/>
        </w:rPr>
      </w:pPr>
      <w:r w:rsidRPr="001E77C7">
        <w:rPr>
          <w:rFonts w:ascii="Calibri" w:hAnsi="Calibri"/>
          <w:b/>
          <w:color w:val="333399"/>
        </w:rPr>
        <w:t>Storage</w:t>
      </w:r>
    </w:p>
    <w:p w:rsidR="000B262A" w:rsidRPr="001E77C7" w:rsidRDefault="001E77C7" w:rsidP="000B262A">
      <w:pPr>
        <w:rPr>
          <w:rFonts w:ascii="Calibri" w:hAnsi="Calibri"/>
        </w:rPr>
      </w:pPr>
      <w:r w:rsidRPr="001E77C7">
        <w:rPr>
          <w:rFonts w:ascii="Calibri" w:hAnsi="Calibri"/>
        </w:rPr>
        <w:t xml:space="preserve">Store in cool dry conditions between + 5’C and 25’C.  </w:t>
      </w:r>
    </w:p>
    <w:p w:rsidR="007C10C7" w:rsidRPr="001E77C7" w:rsidRDefault="007C10C7" w:rsidP="000B262A">
      <w:pPr>
        <w:rPr>
          <w:rFonts w:ascii="Calibri" w:hAnsi="Calibri"/>
        </w:rPr>
      </w:pPr>
    </w:p>
    <w:p w:rsidR="00274A8A" w:rsidRPr="001E77C7" w:rsidRDefault="00274A8A" w:rsidP="000B262A">
      <w:pPr>
        <w:rPr>
          <w:rFonts w:ascii="Calibri" w:hAnsi="Calibri"/>
          <w:b/>
          <w:color w:val="333399"/>
        </w:rPr>
      </w:pPr>
      <w:r w:rsidRPr="001E77C7">
        <w:rPr>
          <w:rFonts w:ascii="Calibri" w:hAnsi="Calibri"/>
          <w:b/>
          <w:color w:val="333399"/>
        </w:rPr>
        <w:t>Shelf Life</w:t>
      </w:r>
    </w:p>
    <w:p w:rsidR="00EB25A3" w:rsidRPr="001E77C7" w:rsidRDefault="002939BF" w:rsidP="000B262A">
      <w:pPr>
        <w:rPr>
          <w:rFonts w:ascii="Calibri" w:hAnsi="Calibri"/>
          <w:b/>
        </w:rPr>
      </w:pPr>
      <w:r>
        <w:rPr>
          <w:rFonts w:ascii="Calibri" w:hAnsi="Calibri"/>
        </w:rPr>
        <w:t>12</w:t>
      </w:r>
      <w:r w:rsidR="00FC0620">
        <w:rPr>
          <w:rFonts w:ascii="Calibri" w:hAnsi="Calibri"/>
        </w:rPr>
        <w:t xml:space="preserve"> months from date of manufacture </w:t>
      </w:r>
    </w:p>
    <w:p w:rsidR="00EB25A3" w:rsidRPr="001E77C7" w:rsidRDefault="00EB25A3" w:rsidP="000B262A">
      <w:pPr>
        <w:rPr>
          <w:rFonts w:ascii="Calibri" w:hAnsi="Calibri"/>
          <w:b/>
        </w:rPr>
      </w:pPr>
    </w:p>
    <w:p w:rsidR="00BE232E" w:rsidRPr="001E77C7" w:rsidRDefault="000B262A" w:rsidP="00274A8A">
      <w:pPr>
        <w:autoSpaceDE w:val="0"/>
        <w:autoSpaceDN w:val="0"/>
        <w:jc w:val="center"/>
        <w:rPr>
          <w:rFonts w:ascii="Calibri" w:hAnsi="Calibri"/>
          <w:sz w:val="16"/>
          <w:szCs w:val="16"/>
        </w:rPr>
      </w:pPr>
      <w:r w:rsidRPr="001E77C7">
        <w:rPr>
          <w:rFonts w:ascii="Calibri" w:hAnsi="Calibri" w:cs="Arial"/>
          <w:i/>
          <w:sz w:val="16"/>
          <w:szCs w:val="16"/>
        </w:rPr>
        <w:t>The technical data contained herein is based on our present knowledge and experience and we cannot be held liable for any errors, inaccuracies,</w:t>
      </w:r>
      <w:r w:rsidR="00274A8A" w:rsidRPr="001E77C7">
        <w:rPr>
          <w:rFonts w:ascii="Calibri" w:hAnsi="Calibri" w:cs="Arial"/>
          <w:i/>
          <w:sz w:val="16"/>
          <w:szCs w:val="16"/>
        </w:rPr>
        <w:t xml:space="preserve"> </w:t>
      </w:r>
      <w:r w:rsidRPr="001E77C7">
        <w:rPr>
          <w:rFonts w:ascii="Calibri" w:hAnsi="Calibri" w:cs="Arial"/>
          <w:i/>
          <w:sz w:val="16"/>
          <w:szCs w:val="16"/>
        </w:rPr>
        <w:t>omissions or editorial failings that result from technological changes or research between the date of issue of this document and the date the product</w:t>
      </w:r>
      <w:r w:rsidR="00274A8A" w:rsidRPr="001E77C7">
        <w:rPr>
          <w:rFonts w:ascii="Calibri" w:hAnsi="Calibri" w:cs="Arial"/>
          <w:i/>
          <w:sz w:val="16"/>
          <w:szCs w:val="16"/>
        </w:rPr>
        <w:t xml:space="preserve"> </w:t>
      </w:r>
      <w:r w:rsidRPr="001E77C7">
        <w:rPr>
          <w:rFonts w:ascii="Calibri" w:hAnsi="Calibri" w:cs="Arial"/>
          <w:i/>
          <w:sz w:val="16"/>
          <w:szCs w:val="16"/>
        </w:rPr>
        <w:t>is acquired.</w:t>
      </w:r>
      <w:r w:rsidR="00EB25A3" w:rsidRPr="001E77C7">
        <w:rPr>
          <w:rFonts w:ascii="Calibri" w:hAnsi="Calibri" w:cs="Arial"/>
          <w:i/>
          <w:sz w:val="16"/>
          <w:szCs w:val="16"/>
        </w:rPr>
        <w:t xml:space="preserve"> </w:t>
      </w:r>
      <w:r w:rsidRPr="001E77C7">
        <w:rPr>
          <w:rFonts w:ascii="Calibri" w:hAnsi="Calibri" w:cs="Arial"/>
          <w:i/>
          <w:sz w:val="16"/>
          <w:szCs w:val="16"/>
        </w:rPr>
        <w:t>Before using the product, the user should carry out any necessary tests in order to ensure that the product is suitable for the intended application.</w:t>
      </w:r>
      <w:r w:rsidR="00274A8A" w:rsidRPr="001E77C7">
        <w:rPr>
          <w:rFonts w:ascii="Calibri" w:hAnsi="Calibri" w:cs="Arial"/>
          <w:i/>
          <w:sz w:val="16"/>
          <w:szCs w:val="16"/>
        </w:rPr>
        <w:t xml:space="preserve"> </w:t>
      </w:r>
      <w:r w:rsidRPr="001E77C7">
        <w:rPr>
          <w:rFonts w:ascii="Calibri" w:hAnsi="Calibri" w:cs="Arial"/>
          <w:i/>
          <w:sz w:val="16"/>
          <w:szCs w:val="16"/>
        </w:rPr>
        <w:t>Moreover, all users should contact the seller or the manufacturer of the product for additional technical information concerning its use if they think that</w:t>
      </w:r>
      <w:r w:rsidR="00274A8A" w:rsidRPr="001E77C7">
        <w:rPr>
          <w:rFonts w:ascii="Calibri" w:hAnsi="Calibri" w:cs="Arial"/>
          <w:i/>
          <w:sz w:val="16"/>
          <w:szCs w:val="16"/>
        </w:rPr>
        <w:t xml:space="preserve"> </w:t>
      </w:r>
      <w:r w:rsidRPr="001E77C7">
        <w:rPr>
          <w:rFonts w:ascii="Calibri" w:hAnsi="Calibri" w:cs="Arial"/>
          <w:i/>
          <w:sz w:val="16"/>
          <w:szCs w:val="16"/>
        </w:rPr>
        <w:t>the information in their possession needs to be clarified in any way, whether for normal use or a specific application of our product.</w:t>
      </w:r>
      <w:r w:rsidR="00EB25A3" w:rsidRPr="001E77C7">
        <w:rPr>
          <w:rFonts w:ascii="Calibri" w:hAnsi="Calibri" w:cs="Arial"/>
          <w:i/>
          <w:sz w:val="16"/>
          <w:szCs w:val="16"/>
        </w:rPr>
        <w:t xml:space="preserve"> </w:t>
      </w:r>
      <w:r w:rsidRPr="001E77C7">
        <w:rPr>
          <w:rFonts w:ascii="Calibri" w:hAnsi="Calibri" w:cs="Arial"/>
          <w:i/>
          <w:sz w:val="16"/>
          <w:szCs w:val="16"/>
        </w:rPr>
        <w:t>Our guarantee applies within the context of the statutory regulations and provisions in force, current professional standards and in accordance with</w:t>
      </w:r>
      <w:r w:rsidR="00274A8A" w:rsidRPr="001E77C7">
        <w:rPr>
          <w:rFonts w:ascii="Calibri" w:hAnsi="Calibri" w:cs="Arial"/>
          <w:i/>
          <w:sz w:val="16"/>
          <w:szCs w:val="16"/>
        </w:rPr>
        <w:t xml:space="preserve"> </w:t>
      </w:r>
      <w:r w:rsidRPr="001E77C7">
        <w:rPr>
          <w:rFonts w:ascii="Calibri" w:hAnsi="Calibri" w:cs="Arial"/>
          <w:i/>
          <w:sz w:val="16"/>
          <w:szCs w:val="16"/>
        </w:rPr>
        <w:t>the stipulations set out in our general sales conditions.</w:t>
      </w:r>
      <w:r w:rsidR="00EB25A3" w:rsidRPr="001E77C7">
        <w:rPr>
          <w:rFonts w:ascii="Calibri" w:hAnsi="Calibri" w:cs="Arial"/>
          <w:i/>
          <w:sz w:val="16"/>
          <w:szCs w:val="16"/>
        </w:rPr>
        <w:t xml:space="preserve"> </w:t>
      </w:r>
      <w:r w:rsidRPr="001E77C7">
        <w:rPr>
          <w:rFonts w:ascii="Calibri" w:hAnsi="Calibri" w:cs="Arial"/>
          <w:i/>
          <w:sz w:val="16"/>
          <w:szCs w:val="16"/>
        </w:rPr>
        <w:t>The information detailed in the present technical data sheet is given by way of indication and is not exhaustive. The same applies to any information</w:t>
      </w:r>
      <w:r w:rsidR="00274A8A" w:rsidRPr="001E77C7">
        <w:rPr>
          <w:rFonts w:ascii="Calibri" w:hAnsi="Calibri" w:cs="Arial"/>
          <w:i/>
          <w:sz w:val="16"/>
          <w:szCs w:val="16"/>
        </w:rPr>
        <w:t xml:space="preserve"> </w:t>
      </w:r>
      <w:r w:rsidRPr="001E77C7">
        <w:rPr>
          <w:rFonts w:ascii="Calibri" w:hAnsi="Calibri" w:cs="Arial"/>
          <w:i/>
          <w:sz w:val="16"/>
          <w:szCs w:val="16"/>
        </w:rPr>
        <w:t>provided verbally by telephone to any prospective or existing cus</w:t>
      </w:r>
      <w:smartTag w:uri="urn:schemas-microsoft-com:office:smarttags" w:element="PersonName">
        <w:r w:rsidRPr="001E77C7">
          <w:rPr>
            <w:rFonts w:ascii="Calibri" w:hAnsi="Calibri" w:cs="Arial"/>
            <w:i/>
            <w:sz w:val="16"/>
            <w:szCs w:val="16"/>
          </w:rPr>
          <w:t>tom</w:t>
        </w:r>
      </w:smartTag>
      <w:r w:rsidRPr="001E77C7">
        <w:rPr>
          <w:rFonts w:ascii="Calibri" w:hAnsi="Calibri" w:cs="Arial"/>
          <w:i/>
          <w:sz w:val="16"/>
          <w:szCs w:val="16"/>
        </w:rPr>
        <w:t>er.</w:t>
      </w:r>
    </w:p>
    <w:sectPr w:rsidR="00BE232E" w:rsidRPr="001E77C7" w:rsidSect="002225CC">
      <w:headerReference w:type="default" r:id="rId8"/>
      <w:footerReference w:type="even"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246" w:rsidRDefault="00CB0246">
      <w:r>
        <w:separator/>
      </w:r>
    </w:p>
  </w:endnote>
  <w:endnote w:type="continuationSeparator" w:id="0">
    <w:p w:rsidR="00CB0246" w:rsidRDefault="00CB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A7" w:rsidRDefault="008F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79A7" w:rsidRDefault="008F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246" w:rsidRDefault="00CB0246">
      <w:r>
        <w:separator/>
      </w:r>
    </w:p>
  </w:footnote>
  <w:footnote w:type="continuationSeparator" w:id="0">
    <w:p w:rsidR="00CB0246" w:rsidRDefault="00CB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A7" w:rsidRDefault="00717F94">
    <w:pPr>
      <w:pStyle w:val="Header"/>
    </w:pPr>
    <w:r>
      <w:rPr>
        <w:noProof/>
        <w:lang w:val="en-GB"/>
      </w:rPr>
      <w:drawing>
        <wp:anchor distT="0" distB="0" distL="114300" distR="114300" simplePos="0" relativeHeight="251657216" behindDoc="1" locked="0" layoutInCell="1" allowOverlap="1">
          <wp:simplePos x="0" y="0"/>
          <wp:positionH relativeFrom="column">
            <wp:posOffset>3857625</wp:posOffset>
          </wp:positionH>
          <wp:positionV relativeFrom="paragraph">
            <wp:posOffset>-283845</wp:posOffset>
          </wp:positionV>
          <wp:extent cx="1548765" cy="457835"/>
          <wp:effectExtent l="0" t="0" r="0" b="0"/>
          <wp:wrapThrough wrapText="bothSides">
            <wp:wrapPolygon edited="0">
              <wp:start x="0" y="0"/>
              <wp:lineTo x="0" y="20671"/>
              <wp:lineTo x="21255" y="20671"/>
              <wp:lineTo x="21255" y="0"/>
              <wp:lineTo x="0" y="0"/>
            </wp:wrapPolygon>
          </wp:wrapThrough>
          <wp:docPr id="2" name="Picture 1" descr="Everbuild Logo Black &amp;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build Logo Black &amp; Yel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9A7" w:rsidRDefault="008F79A7">
    <w:pPr>
      <w:pStyle w:val="Header"/>
    </w:pPr>
  </w:p>
  <w:p w:rsidR="008F79A7" w:rsidRPr="007C10C7" w:rsidRDefault="008F79A7" w:rsidP="008035C2">
    <w:pPr>
      <w:pStyle w:val="Header"/>
      <w:rPr>
        <w:rFonts w:ascii="Calibri" w:hAnsi="Calibri"/>
      </w:rPr>
    </w:pPr>
    <w:r w:rsidRPr="007C10C7">
      <w:rPr>
        <w:rFonts w:ascii="Calibri" w:hAnsi="Calibri"/>
      </w:rPr>
      <w:t>TECHNICAL DATA SH</w:t>
    </w:r>
    <w:r>
      <w:rPr>
        <w:rFonts w:ascii="Calibri" w:hAnsi="Calibri"/>
      </w:rPr>
      <w:t>EET NO:</w:t>
    </w:r>
    <w:r w:rsidR="0006554F">
      <w:rPr>
        <w:rFonts w:ascii="Calibri" w:hAnsi="Calibri"/>
      </w:rPr>
      <w:t xml:space="preserve"> 565</w:t>
    </w:r>
    <w:r w:rsidR="0006554F">
      <w:rPr>
        <w:rFonts w:ascii="Calibri" w:hAnsi="Calibri"/>
      </w:rPr>
      <w:tab/>
    </w:r>
    <w:r w:rsidR="0006554F">
      <w:rPr>
        <w:rFonts w:ascii="Calibri" w:hAnsi="Calibri"/>
      </w:rPr>
      <w:tab/>
      <w:t>VERSION: 4</w:t>
    </w:r>
    <w:r w:rsidR="009C3A49">
      <w:rPr>
        <w:rFonts w:ascii="Calibri" w:hAnsi="Calibri"/>
      </w:rPr>
      <w:t>-2</w:t>
    </w:r>
    <w:r w:rsidR="0006554F">
      <w:rPr>
        <w:rFonts w:ascii="Calibri" w:hAnsi="Calibri"/>
      </w:rPr>
      <w:t>7</w:t>
    </w:r>
    <w:r w:rsidR="009C3A49">
      <w:rPr>
        <w:rFonts w:ascii="Calibri" w:hAnsi="Calibri"/>
      </w:rPr>
      <w:t>/</w:t>
    </w:r>
    <w:r w:rsidR="0006554F">
      <w:rPr>
        <w:rFonts w:ascii="Calibri" w:hAnsi="Calibri"/>
      </w:rPr>
      <w:t>5</w:t>
    </w:r>
    <w:r w:rsidR="009C3A49">
      <w:rPr>
        <w:rFonts w:ascii="Calibri" w:hAnsi="Calibri"/>
      </w:rPr>
      <w:t>/1</w:t>
    </w:r>
    <w:r w:rsidR="0006554F">
      <w:rPr>
        <w:rFonts w:ascii="Calibri" w:hAnsi="Calibri"/>
      </w:rPr>
      <w:t>6</w:t>
    </w:r>
  </w:p>
  <w:p w:rsidR="008F79A7" w:rsidRDefault="008F79A7">
    <w:pPr>
      <w:pStyle w:val="Header"/>
      <w:rPr>
        <w:rStyle w:val="PageNumber"/>
        <w:rFonts w:ascii="Calibri" w:hAnsi="Calibri"/>
      </w:rPr>
    </w:pPr>
    <w:r w:rsidRPr="007C10C7">
      <w:rPr>
        <w:rFonts w:ascii="Calibri" w:hAnsi="Calibri"/>
      </w:rPr>
      <w:t xml:space="preserve">PAGE: </w:t>
    </w:r>
    <w:r w:rsidRPr="007C10C7">
      <w:rPr>
        <w:rStyle w:val="PageNumber"/>
        <w:rFonts w:ascii="Calibri" w:hAnsi="Calibri"/>
      </w:rPr>
      <w:fldChar w:fldCharType="begin"/>
    </w:r>
    <w:r w:rsidRPr="007C10C7">
      <w:rPr>
        <w:rStyle w:val="PageNumber"/>
        <w:rFonts w:ascii="Calibri" w:hAnsi="Calibri"/>
      </w:rPr>
      <w:instrText xml:space="preserve"> PAGE </w:instrText>
    </w:r>
    <w:r w:rsidRPr="007C10C7">
      <w:rPr>
        <w:rStyle w:val="PageNumber"/>
        <w:rFonts w:ascii="Calibri" w:hAnsi="Calibri"/>
      </w:rPr>
      <w:fldChar w:fldCharType="separate"/>
    </w:r>
    <w:r w:rsidR="00717F94">
      <w:rPr>
        <w:rStyle w:val="PageNumber"/>
        <w:rFonts w:ascii="Calibri" w:hAnsi="Calibri"/>
        <w:noProof/>
      </w:rPr>
      <w:t>2</w:t>
    </w:r>
    <w:r w:rsidRPr="007C10C7">
      <w:rPr>
        <w:rStyle w:val="PageNumber"/>
        <w:rFonts w:ascii="Calibri" w:hAnsi="Calibri"/>
      </w:rPr>
      <w:fldChar w:fldCharType="end"/>
    </w:r>
    <w:r w:rsidRPr="007C10C7">
      <w:rPr>
        <w:rStyle w:val="PageNumber"/>
        <w:rFonts w:ascii="Calibri" w:hAnsi="Calibri"/>
      </w:rPr>
      <w:t xml:space="preserve"> of </w:t>
    </w:r>
    <w:r w:rsidRPr="007C10C7">
      <w:rPr>
        <w:rStyle w:val="PageNumber"/>
        <w:rFonts w:ascii="Calibri" w:hAnsi="Calibri"/>
      </w:rPr>
      <w:fldChar w:fldCharType="begin"/>
    </w:r>
    <w:r w:rsidRPr="007C10C7">
      <w:rPr>
        <w:rStyle w:val="PageNumber"/>
        <w:rFonts w:ascii="Calibri" w:hAnsi="Calibri"/>
      </w:rPr>
      <w:instrText xml:space="preserve"> NUMPAGES </w:instrText>
    </w:r>
    <w:r w:rsidRPr="007C10C7">
      <w:rPr>
        <w:rStyle w:val="PageNumber"/>
        <w:rFonts w:ascii="Calibri" w:hAnsi="Calibri"/>
      </w:rPr>
      <w:fldChar w:fldCharType="separate"/>
    </w:r>
    <w:r w:rsidR="00717F94">
      <w:rPr>
        <w:rStyle w:val="PageNumber"/>
        <w:rFonts w:ascii="Calibri" w:hAnsi="Calibri"/>
        <w:noProof/>
      </w:rPr>
      <w:t>3</w:t>
    </w:r>
    <w:r w:rsidRPr="007C10C7">
      <w:rPr>
        <w:rStyle w:val="PageNumber"/>
        <w:rFonts w:ascii="Calibri" w:hAnsi="Calibri"/>
      </w:rPr>
      <w:fldChar w:fldCharType="end"/>
    </w:r>
    <w:r w:rsidRPr="000B262A">
      <w:rPr>
        <w:rStyle w:val="PageNumber"/>
        <w:rFonts w:ascii="Calibri" w:hAnsi="Calibri"/>
      </w:rPr>
      <w:tab/>
    </w:r>
    <w:r w:rsidRPr="000B262A">
      <w:rPr>
        <w:rStyle w:val="PageNumber"/>
        <w:rFonts w:ascii="Calibri" w:hAnsi="Calibri"/>
      </w:rPr>
      <w:tab/>
      <w:t xml:space="preserve">PRINT DATE: </w:t>
    </w:r>
    <w:r w:rsidRPr="000B262A">
      <w:rPr>
        <w:rStyle w:val="PageNumber"/>
        <w:rFonts w:ascii="Calibri" w:hAnsi="Calibri"/>
      </w:rPr>
      <w:fldChar w:fldCharType="begin"/>
    </w:r>
    <w:r w:rsidRPr="000B262A">
      <w:rPr>
        <w:rStyle w:val="PageNumber"/>
        <w:rFonts w:ascii="Calibri" w:hAnsi="Calibri"/>
      </w:rPr>
      <w:instrText xml:space="preserve"> DATE </w:instrText>
    </w:r>
    <w:r w:rsidRPr="000B262A">
      <w:rPr>
        <w:rStyle w:val="PageNumber"/>
        <w:rFonts w:ascii="Calibri" w:hAnsi="Calibri"/>
      </w:rPr>
      <w:fldChar w:fldCharType="separate"/>
    </w:r>
    <w:r w:rsidR="00717F94">
      <w:rPr>
        <w:rStyle w:val="PageNumber"/>
        <w:rFonts w:ascii="Calibri" w:hAnsi="Calibri"/>
        <w:noProof/>
      </w:rPr>
      <w:t>11/23/2016</w:t>
    </w:r>
    <w:r w:rsidRPr="000B262A">
      <w:rPr>
        <w:rStyle w:val="PageNumber"/>
        <w:rFonts w:ascii="Calibri" w:hAnsi="Calibri"/>
      </w:rPr>
      <w:fldChar w:fldCharType="end"/>
    </w:r>
  </w:p>
  <w:p w:rsidR="008F79A7" w:rsidRPr="000B262A" w:rsidRDefault="00717F94">
    <w:pPr>
      <w:pStyle w:val="Header"/>
      <w:rPr>
        <w:rFonts w:ascii="Calibri" w:hAnsi="Calibri"/>
      </w:rPr>
    </w:pPr>
    <w:r>
      <w:rPr>
        <w:rFonts w:ascii="Calibri" w:hAnsi="Calibri"/>
        <w:noProof/>
        <w:lang w:val="en-GB"/>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45720</wp:posOffset>
              </wp:positionV>
              <wp:extent cx="5626100" cy="0"/>
              <wp:effectExtent l="9525" t="9525" r="12700" b="952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713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pt" to="4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">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2CE1385"/>
    <w:multiLevelType w:val="hybridMultilevel"/>
    <w:tmpl w:val="2C36611A"/>
    <w:lvl w:ilvl="0" w:tplc="FFFFFFFF">
      <w:start w:val="1"/>
      <w:numFmt w:val="bullet"/>
      <w:lvlText w:val=""/>
      <w:legacy w:legacy="1" w:legacySpace="0" w:legacyIndent="283"/>
      <w:lvlJc w:val="left"/>
      <w:pPr>
        <w:ind w:left="283" w:hanging="283"/>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DC3013"/>
    <w:multiLevelType w:val="hybridMultilevel"/>
    <w:tmpl w:val="E5D0D956"/>
    <w:lvl w:ilvl="0" w:tplc="FFFFFFFF">
      <w:start w:val="1"/>
      <w:numFmt w:val="bullet"/>
      <w:lvlText w:val=""/>
      <w:legacy w:legacy="1" w:legacySpace="0" w:legacyIndent="283"/>
      <w:lvlJc w:val="left"/>
      <w:pPr>
        <w:ind w:left="283" w:hanging="283"/>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CE532E"/>
    <w:multiLevelType w:val="hybridMultilevel"/>
    <w:tmpl w:val="9202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2yDvmMZOtCoK3T9rAzaYA81ZZSOwYOFm1Gctlt1who4GfuBjEZ2Z3albCoVY9r95BPQKXlhTLjkRKUgm0bw==" w:salt="DjrR4ksM7Ajktf+fAHQs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2A"/>
    <w:rsid w:val="00032EDC"/>
    <w:rsid w:val="0006554F"/>
    <w:rsid w:val="000B262A"/>
    <w:rsid w:val="000E3DA0"/>
    <w:rsid w:val="000E4EEF"/>
    <w:rsid w:val="001D70D6"/>
    <w:rsid w:val="001E77C7"/>
    <w:rsid w:val="002225CC"/>
    <w:rsid w:val="00251DCA"/>
    <w:rsid w:val="00274A8A"/>
    <w:rsid w:val="00291DF1"/>
    <w:rsid w:val="002939BF"/>
    <w:rsid w:val="003A1B9C"/>
    <w:rsid w:val="003B14F7"/>
    <w:rsid w:val="0046181D"/>
    <w:rsid w:val="004A6898"/>
    <w:rsid w:val="004B5F6F"/>
    <w:rsid w:val="004F7F8B"/>
    <w:rsid w:val="005942A6"/>
    <w:rsid w:val="005D4DB1"/>
    <w:rsid w:val="00696EB5"/>
    <w:rsid w:val="006E464F"/>
    <w:rsid w:val="00717F94"/>
    <w:rsid w:val="00780742"/>
    <w:rsid w:val="007C10C7"/>
    <w:rsid w:val="008035C2"/>
    <w:rsid w:val="008F79A7"/>
    <w:rsid w:val="00996A97"/>
    <w:rsid w:val="009C3A49"/>
    <w:rsid w:val="009F322F"/>
    <w:rsid w:val="00BE232E"/>
    <w:rsid w:val="00BF298F"/>
    <w:rsid w:val="00C13752"/>
    <w:rsid w:val="00C8019C"/>
    <w:rsid w:val="00CB0246"/>
    <w:rsid w:val="00D06815"/>
    <w:rsid w:val="00D830D8"/>
    <w:rsid w:val="00E22766"/>
    <w:rsid w:val="00E2300A"/>
    <w:rsid w:val="00E248F3"/>
    <w:rsid w:val="00EB25A3"/>
    <w:rsid w:val="00F32CCE"/>
    <w:rsid w:val="00FC0620"/>
    <w:rsid w:val="00FD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89EAC23-8D48-4775-92DE-6342AC63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B262A"/>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262A"/>
    <w:pPr>
      <w:tabs>
        <w:tab w:val="center" w:pos="4153"/>
        <w:tab w:val="right" w:pos="8306"/>
      </w:tabs>
    </w:pPr>
  </w:style>
  <w:style w:type="character" w:styleId="PageNumber">
    <w:name w:val="page number"/>
    <w:basedOn w:val="DefaultParagraphFont"/>
    <w:rsid w:val="000B262A"/>
  </w:style>
  <w:style w:type="paragraph" w:styleId="Header">
    <w:name w:val="header"/>
    <w:basedOn w:val="Normal"/>
    <w:rsid w:val="000B262A"/>
    <w:pPr>
      <w:tabs>
        <w:tab w:val="center" w:pos="4153"/>
        <w:tab w:val="right" w:pos="8306"/>
      </w:tabs>
    </w:pPr>
  </w:style>
  <w:style w:type="table" w:styleId="TableGrid">
    <w:name w:val="Table Grid"/>
    <w:basedOn w:val="TableNormal"/>
    <w:rsid w:val="000B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181D"/>
    <w:rPr>
      <w:rFonts w:ascii="Tahoma" w:hAnsi="Tahoma" w:cs="Tahoma"/>
      <w:sz w:val="16"/>
      <w:szCs w:val="16"/>
    </w:rPr>
  </w:style>
  <w:style w:type="character" w:customStyle="1" w:styleId="BalloonTextChar">
    <w:name w:val="Balloon Text Char"/>
    <w:link w:val="BalloonText"/>
    <w:rsid w:val="0046181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Everbuild Building Products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Owner</cp:lastModifiedBy>
  <cp:revision>2</cp:revision>
  <dcterms:created xsi:type="dcterms:W3CDTF">2016-11-23T11:31:00Z</dcterms:created>
  <dcterms:modified xsi:type="dcterms:W3CDTF">2016-11-23T11:31:00Z</dcterms:modified>
</cp:coreProperties>
</file>